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3A6EE" w14:textId="4CD6C42E"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091557" w:rsidRPr="002858E3">
        <w:rPr>
          <w:sz w:val="32"/>
          <w:szCs w:val="32"/>
        </w:rPr>
        <w:t>-</w:t>
      </w:r>
      <w:r w:rsidR="002858E3" w:rsidRPr="002858E3">
        <w:rPr>
          <w:sz w:val="32"/>
          <w:szCs w:val="32"/>
        </w:rPr>
        <w:t>168629</w:t>
      </w:r>
    </w:p>
    <w:p w14:paraId="78B7D884"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3FFA3AE9" w14:textId="77777777" w:rsidR="00E90E49" w:rsidRPr="00CE0424" w:rsidRDefault="00E90E49" w:rsidP="00357380">
      <w:pPr>
        <w:pStyle w:val="3GPPHeader"/>
      </w:pPr>
    </w:p>
    <w:p w14:paraId="7DB2D954" w14:textId="52742A33"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2858E3">
        <w:rPr>
          <w:sz w:val="22"/>
          <w:szCs w:val="22"/>
          <w:lang w:val="sv-SE"/>
        </w:rPr>
        <w:t>9.2.1.4</w:t>
      </w:r>
    </w:p>
    <w:p w14:paraId="51485FC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903814" w14:textId="25C83EAD" w:rsidR="00E90E49" w:rsidRPr="00CE0424" w:rsidRDefault="003D3C45" w:rsidP="00311702">
      <w:pPr>
        <w:pStyle w:val="3GPPHeader"/>
        <w:rPr>
          <w:sz w:val="22"/>
          <w:szCs w:val="22"/>
        </w:rPr>
      </w:pPr>
      <w:r>
        <w:rPr>
          <w:sz w:val="22"/>
          <w:szCs w:val="22"/>
        </w:rPr>
        <w:t>Title:</w:t>
      </w:r>
      <w:r w:rsidR="00E90E49" w:rsidRPr="00CE0424">
        <w:rPr>
          <w:sz w:val="22"/>
          <w:szCs w:val="22"/>
        </w:rPr>
        <w:tab/>
      </w:r>
      <w:r w:rsidR="00B96513">
        <w:rPr>
          <w:sz w:val="22"/>
          <w:szCs w:val="22"/>
        </w:rPr>
        <w:t>NR UP Design for URLLC</w:t>
      </w:r>
    </w:p>
    <w:p w14:paraId="17C433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858E3">
        <w:rPr>
          <w:sz w:val="22"/>
          <w:szCs w:val="22"/>
        </w:rPr>
        <w:t>Discussion, Decision</w:t>
      </w:r>
    </w:p>
    <w:p w14:paraId="5D0145F4" w14:textId="77777777" w:rsidR="00E90E49" w:rsidRPr="00CE0424" w:rsidRDefault="00E90E49" w:rsidP="00E90E49"/>
    <w:p w14:paraId="14E58440" w14:textId="77777777" w:rsidR="001C559E" w:rsidRDefault="00E90E49" w:rsidP="00CE0424">
      <w:pPr>
        <w:pStyle w:val="Heading1"/>
      </w:pPr>
      <w:r w:rsidRPr="00CE0424">
        <w:t>Introduction</w:t>
      </w:r>
    </w:p>
    <w:p w14:paraId="440F4039" w14:textId="003ADE62" w:rsidR="00D3005B" w:rsidRPr="00CE0424" w:rsidRDefault="008C34C9" w:rsidP="001C559E">
      <w:pPr>
        <w:pStyle w:val="BodyText"/>
      </w:pPr>
      <w:r>
        <w:t xml:space="preserve">Transmission reliability and latency enhancement are two key aspects for URLLC </w:t>
      </w:r>
      <w:r>
        <w:fldChar w:fldCharType="begin"/>
      </w:r>
      <w:r>
        <w:instrText xml:space="preserve"> REF _Ref465344450 \r \h </w:instrText>
      </w:r>
      <w:r>
        <w:fldChar w:fldCharType="separate"/>
      </w:r>
      <w:r>
        <w:t>[1]</w:t>
      </w:r>
      <w:r>
        <w:fldChar w:fldCharType="end"/>
      </w:r>
      <w:r>
        <w:t>, defined as Ultra-Reliable and Low-Latency Communications in TR 22.862. This paper mainly discusses 3 aspects: HARQ and ARQ, duplicated data transmission based on multiple-connectivity, UL access enhancement for URLLC.</w:t>
      </w:r>
    </w:p>
    <w:p w14:paraId="181FB4A9" w14:textId="27D13508" w:rsidR="001643A8" w:rsidRDefault="004000E8" w:rsidP="00CE0424">
      <w:pPr>
        <w:pStyle w:val="Heading1"/>
      </w:pPr>
      <w:bookmarkStart w:id="0" w:name="_Ref178064866"/>
      <w:r w:rsidRPr="00CE0424">
        <w:t>Discussion</w:t>
      </w:r>
      <w:bookmarkEnd w:id="0"/>
    </w:p>
    <w:p w14:paraId="1FEC4A14" w14:textId="79C7AD67" w:rsidR="00472A09" w:rsidRPr="00472A09" w:rsidRDefault="00507B93" w:rsidP="00507B93">
      <w:r>
        <w:rPr>
          <w:lang w:val="en-US"/>
        </w:rPr>
        <w:t xml:space="preserve">In this paper we address three aspects relating to the user plane which are of importance to improve the reliability and reduce the latency. First we address the single connectivity case and discuss improvements to HARQ and ARQ. Then we discuss how to improve the reliability in the multi-connectivity case. Our third and last topic focuses on how to reduce latency through grant-free uplink transmissions. </w:t>
      </w:r>
      <w:r w:rsidR="00472A09">
        <w:rPr>
          <w:lang w:val="en-US"/>
        </w:rPr>
        <w:t xml:space="preserve"> </w:t>
      </w:r>
    </w:p>
    <w:p w14:paraId="136264BB" w14:textId="77777777" w:rsidR="008D4299" w:rsidRPr="006F0C70" w:rsidRDefault="008D4299" w:rsidP="00507B93">
      <w:pPr>
        <w:pStyle w:val="Heading2"/>
      </w:pPr>
      <w:r>
        <w:rPr>
          <w:rFonts w:hint="eastAsia"/>
        </w:rPr>
        <w:t>HARQ and ARQ</w:t>
      </w:r>
    </w:p>
    <w:p w14:paraId="7BD42DED" w14:textId="57979B20" w:rsidR="00732277" w:rsidRDefault="005836D5" w:rsidP="00736595">
      <w:pPr>
        <w:pStyle w:val="BodyText"/>
      </w:pPr>
      <w:r>
        <w:t>For any UP design,</w:t>
      </w:r>
      <w:r w:rsidR="007A5BCE">
        <w:t xml:space="preserve"> </w:t>
      </w:r>
      <w:r w:rsidR="00242A7B">
        <w:t xml:space="preserve">resource efficiency </w:t>
      </w:r>
      <w:r>
        <w:t>is important</w:t>
      </w:r>
      <w:r w:rsidR="000832C1">
        <w:t xml:space="preserve">, but it is equally important to support </w:t>
      </w:r>
      <w:r>
        <w:t>features enabling</w:t>
      </w:r>
      <w:r w:rsidR="00242A7B">
        <w:t xml:space="preserve"> URLLC</w:t>
      </w:r>
      <w:r>
        <w:t xml:space="preserve"> transmissions.</w:t>
      </w:r>
      <w:r w:rsidR="00242A7B">
        <w:t xml:space="preserve"> </w:t>
      </w:r>
      <w:r w:rsidR="000832C1">
        <w:t xml:space="preserve">There is typically a trade-off between improving reliability and reducing latency versus resource efficiency. Therefore, we must carefully analyse </w:t>
      </w:r>
      <w:r w:rsidR="007A5BCE">
        <w:t>trading resource efficiency for a reliability boosting</w:t>
      </w:r>
      <w:r w:rsidR="00DD729F">
        <w:t xml:space="preserve"> or latency reduction</w:t>
      </w:r>
      <w:r w:rsidR="007A5BCE">
        <w:t xml:space="preserve">. </w:t>
      </w:r>
      <w:r>
        <w:t xml:space="preserve">For UP design in provisioning URLLC services, </w:t>
      </w:r>
      <w:r w:rsidR="00B96513">
        <w:t xml:space="preserve">RLC retransmission may not be </w:t>
      </w:r>
      <w:r w:rsidR="009A5E6D">
        <w:t>feasible</w:t>
      </w:r>
      <w:r w:rsidR="00B96513">
        <w:t xml:space="preserve"> due to the latency requirement of URLLC services. To meet the packet loss rate and delay requirement, </w:t>
      </w:r>
      <w:r w:rsidR="000832C1">
        <w:t xml:space="preserve">a key function </w:t>
      </w:r>
      <w:r w:rsidR="00242A7B">
        <w:t>MAC HARQ operation</w:t>
      </w:r>
      <w:r w:rsidR="00B96513">
        <w:t>, i.e., the packet loss rate will mainly depend on the residual error of MAC HARQ and the delay in air interface will depend on the HARQ round trip time</w:t>
      </w:r>
      <w:r w:rsidR="002A227E">
        <w:t xml:space="preserve"> (RTT)</w:t>
      </w:r>
      <w:r w:rsidR="00B96513">
        <w:t xml:space="preserve"> and number of transmission/retransmission attempts for one URLLC packet. </w:t>
      </w:r>
      <w:r w:rsidR="000A7A80">
        <w:t>Even though RLC retransmission may be allowed for some URLLC traffic with</w:t>
      </w:r>
      <w:r w:rsidR="002C0625">
        <w:t>in</w:t>
      </w:r>
      <w:r w:rsidR="000A7A80">
        <w:t xml:space="preserve"> </w:t>
      </w:r>
      <w:r w:rsidR="002C0625">
        <w:t>certain</w:t>
      </w:r>
      <w:r w:rsidR="00EE5092">
        <w:t xml:space="preserve"> </w:t>
      </w:r>
      <w:r w:rsidR="000A7A80">
        <w:t xml:space="preserve">delay budget, the allowed maximum number of RLC retransmission would be rather small and the residual error of HARQ is still important to meet the target packet loss rate. </w:t>
      </w:r>
      <w:r w:rsidR="00B96513">
        <w:t xml:space="preserve">Hence </w:t>
      </w:r>
      <w:r w:rsidR="00242A7B">
        <w:t>we have the following observation.</w:t>
      </w:r>
      <w:r w:rsidR="000A7A80">
        <w:t xml:space="preserve"> </w:t>
      </w:r>
    </w:p>
    <w:p w14:paraId="15F2D955" w14:textId="45835F7E" w:rsidR="005544A2" w:rsidRDefault="00EE5092" w:rsidP="0085676A">
      <w:pPr>
        <w:pStyle w:val="Observation"/>
      </w:pPr>
      <w:bookmarkStart w:id="1" w:name="_Toc464744537"/>
      <w:bookmarkStart w:id="2" w:name="_Toc465070553"/>
      <w:bookmarkStart w:id="3" w:name="_Toc465072516"/>
      <w:bookmarkStart w:id="4" w:name="_Toc465072579"/>
      <w:bookmarkStart w:id="5" w:name="_Toc465073034"/>
      <w:bookmarkStart w:id="6" w:name="_Toc465073057"/>
      <w:bookmarkStart w:id="7" w:name="_Toc465087799"/>
      <w:bookmarkStart w:id="8" w:name="_Toc465346379"/>
      <w:bookmarkStart w:id="9" w:name="_Toc465347144"/>
      <w:bookmarkStart w:id="10" w:name="_Toc465348404"/>
      <w:bookmarkStart w:id="11" w:name="_Toc465681281"/>
      <w:bookmarkStart w:id="12" w:name="_Toc465761406"/>
      <w:bookmarkStart w:id="13" w:name="_Toc465762138"/>
      <w:bookmarkStart w:id="14" w:name="_Toc465839525"/>
      <w:bookmarkStart w:id="15" w:name="_Toc465866730"/>
      <w:r>
        <w:t>RLC retransmissions are not feasible for URLLC due to the long RTT, therefore HARQ performance is more important for the reliability.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884BA7" w14:textId="4D90C475" w:rsidR="00995A49" w:rsidRDefault="005F189C" w:rsidP="008D2AAF">
      <w:pPr>
        <w:pStyle w:val="BodyText"/>
      </w:pPr>
      <w:bookmarkStart w:id="16" w:name="_Toc464744538"/>
      <w:bookmarkEnd w:id="16"/>
      <w:r>
        <w:t>I</w:t>
      </w:r>
      <w:r>
        <w:rPr>
          <w:rFonts w:hint="eastAsia"/>
        </w:rPr>
        <w:t xml:space="preserve">n </w:t>
      </w:r>
      <w:r>
        <w:t xml:space="preserve">LTE, to </w:t>
      </w:r>
      <w:r w:rsidR="00440C59">
        <w:t xml:space="preserve">efficiently reduce </w:t>
      </w:r>
      <w:r>
        <w:t>residual error rate, two kinds of retransmission mechanisms were mainly introduced, i.e. hybrid-ARQ (HARQ) in MAC and ARQ in RLC. Retransmission of miss</w:t>
      </w:r>
      <w:r w:rsidR="00E4731E">
        <w:t>ed</w:t>
      </w:r>
      <w:r>
        <w:t xml:space="preserve"> or erroneous data units are handled primarily by HARQ, complemented by the ARQ. </w:t>
      </w:r>
      <w:r w:rsidR="00440C59">
        <w:t>S</w:t>
      </w:r>
      <w:r>
        <w:t xml:space="preserve">uch two-level retransmission structure </w:t>
      </w:r>
      <w:r w:rsidR="00440C59">
        <w:t>conducts</w:t>
      </w:r>
      <w:r>
        <w:t xml:space="preserve"> efficiency-reliability trade-off </w:t>
      </w:r>
      <w:r w:rsidR="00440C59">
        <w:t>with</w:t>
      </w:r>
      <w:r>
        <w:t xml:space="preserve"> fast (HARQ) and reliable (ARQ) feedbacks. The HARQ mechanism</w:t>
      </w:r>
      <w:r w:rsidR="00481B14">
        <w:t xml:space="preserve"> was designed to</w:t>
      </w:r>
      <w:r>
        <w:t xml:space="preserve"> target for very fast retransmission but with not very high ambition on </w:t>
      </w:r>
      <w:r w:rsidR="00481B14">
        <w:t xml:space="preserve">minimizing </w:t>
      </w:r>
      <w:r>
        <w:t xml:space="preserve">BLER to reduce </w:t>
      </w:r>
      <w:r w:rsidR="00E4731E">
        <w:t xml:space="preserve">physical </w:t>
      </w:r>
      <w:r>
        <w:t xml:space="preserve">control channel </w:t>
      </w:r>
      <w:r w:rsidR="000A7A80">
        <w:t>overhead</w:t>
      </w:r>
      <w:r>
        <w:t>. Complementarily, RLC status reports are transmitted with relative</w:t>
      </w:r>
      <w:r w:rsidR="00481B14">
        <w:t>ly</w:t>
      </w:r>
      <w:r>
        <w:t xml:space="preserve"> high robustness (reliability of 10^-5 or even higher robustness)</w:t>
      </w:r>
      <w:r w:rsidR="00481B14">
        <w:t xml:space="preserve"> to eventually minimize the residual error rate</w:t>
      </w:r>
      <w:r w:rsidR="00C62D80">
        <w:t xml:space="preserve"> at L2</w:t>
      </w:r>
      <w:r>
        <w:t xml:space="preserve">. </w:t>
      </w:r>
    </w:p>
    <w:p w14:paraId="27CAFADE" w14:textId="140CCC34" w:rsidR="00E4731E" w:rsidRDefault="008D2AAF" w:rsidP="008D2AAF">
      <w:pPr>
        <w:pStyle w:val="BodyText"/>
        <w:rPr>
          <w:lang w:val="en-US"/>
        </w:rPr>
      </w:pPr>
      <w:r>
        <w:t xml:space="preserve">At present, </w:t>
      </w:r>
      <w:r>
        <w:rPr>
          <w:lang w:val="en-US"/>
        </w:rPr>
        <w:t>f</w:t>
      </w:r>
      <w:r w:rsidR="005F189C">
        <w:rPr>
          <w:lang w:val="en-US"/>
        </w:rPr>
        <w:t>or URLLC, one of challenging demanding is ultra-low latency,</w:t>
      </w:r>
      <w:r w:rsidR="00374926">
        <w:rPr>
          <w:lang w:val="en-US"/>
        </w:rPr>
        <w:t xml:space="preserve"> a</w:t>
      </w:r>
      <w:r w:rsidR="005F189C">
        <w:rPr>
          <w:lang w:val="en-US"/>
        </w:rPr>
        <w:t xml:space="preserve"> </w:t>
      </w:r>
      <w:r>
        <w:rPr>
          <w:lang w:val="en-US"/>
        </w:rPr>
        <w:t xml:space="preserve">legacy </w:t>
      </w:r>
      <w:r w:rsidR="005F189C">
        <w:rPr>
          <w:lang w:val="en-US"/>
        </w:rPr>
        <w:t>ARQ retransmission</w:t>
      </w:r>
      <w:r>
        <w:rPr>
          <w:lang w:val="en-US"/>
        </w:rPr>
        <w:t xml:space="preserve"> (LTE-like</w:t>
      </w:r>
      <w:r w:rsidR="00BC1B57">
        <w:rPr>
          <w:lang w:val="en-US"/>
        </w:rPr>
        <w:t xml:space="preserve"> waiting feedback triggering retransmission takes time</w:t>
      </w:r>
      <w:r>
        <w:rPr>
          <w:lang w:val="en-US"/>
        </w:rPr>
        <w:t>)</w:t>
      </w:r>
      <w:r w:rsidR="005F189C">
        <w:rPr>
          <w:lang w:val="en-US"/>
        </w:rPr>
        <w:t xml:space="preserve"> </w:t>
      </w:r>
      <w:r>
        <w:rPr>
          <w:lang w:val="en-US"/>
        </w:rPr>
        <w:t xml:space="preserve">may render an unacceptable delay, it </w:t>
      </w:r>
      <w:r w:rsidR="00CF6F06">
        <w:rPr>
          <w:lang w:val="en-US"/>
        </w:rPr>
        <w:t>thus be</w:t>
      </w:r>
      <w:r>
        <w:rPr>
          <w:lang w:val="en-US"/>
        </w:rPr>
        <w:t>comes almost invalid in URLLC cases</w:t>
      </w:r>
      <w:r w:rsidR="005F189C">
        <w:rPr>
          <w:lang w:val="en-US"/>
        </w:rPr>
        <w:t>.</w:t>
      </w:r>
      <w:r>
        <w:rPr>
          <w:lang w:val="en-US"/>
        </w:rPr>
        <w:t xml:space="preserve"> </w:t>
      </w:r>
      <w:r w:rsidR="00E4731E">
        <w:rPr>
          <w:lang w:val="en-US"/>
        </w:rPr>
        <w:t xml:space="preserve">On the other hand, a legacy HARQ re-transmission relies on </w:t>
      </w:r>
      <w:r w:rsidR="00CF6F06">
        <w:rPr>
          <w:lang w:val="en-US"/>
        </w:rPr>
        <w:t>a</w:t>
      </w:r>
      <w:r w:rsidR="000A7A80">
        <w:rPr>
          <w:lang w:val="en-US"/>
        </w:rPr>
        <w:t>n</w:t>
      </w:r>
      <w:r w:rsidR="00E4731E">
        <w:rPr>
          <w:lang w:val="en-US"/>
        </w:rPr>
        <w:t xml:space="preserve"> error rate of feedback channel, which may </w:t>
      </w:r>
      <w:r w:rsidR="00825672">
        <w:rPr>
          <w:lang w:val="en-US"/>
        </w:rPr>
        <w:t>result in</w:t>
      </w:r>
      <w:r w:rsidR="00E4731E">
        <w:rPr>
          <w:lang w:val="en-US"/>
        </w:rPr>
        <w:t xml:space="preserve"> an unacceptable </w:t>
      </w:r>
      <w:r w:rsidR="00CF6F06">
        <w:rPr>
          <w:lang w:val="en-US"/>
        </w:rPr>
        <w:t xml:space="preserve">residual </w:t>
      </w:r>
      <w:r w:rsidR="00E4731E">
        <w:rPr>
          <w:lang w:val="en-US"/>
        </w:rPr>
        <w:t>error rate</w:t>
      </w:r>
      <w:r w:rsidR="00CF6F06">
        <w:rPr>
          <w:lang w:val="en-US"/>
        </w:rPr>
        <w:t xml:space="preserve"> at L2</w:t>
      </w:r>
      <w:r w:rsidR="00E4731E">
        <w:rPr>
          <w:lang w:val="en-US"/>
        </w:rPr>
        <w:t xml:space="preserve">. So the way </w:t>
      </w:r>
      <w:r w:rsidR="00E4731E">
        <w:rPr>
          <w:lang w:val="en-US"/>
        </w:rPr>
        <w:lastRenderedPageBreak/>
        <w:t>forward is to enhance UP RLC ARQ and HARQ functionality to have a new tradeoff in reliability</w:t>
      </w:r>
      <w:r w:rsidR="00B54B5D">
        <w:rPr>
          <w:lang w:val="en-US"/>
        </w:rPr>
        <w:t>, latency</w:t>
      </w:r>
      <w:r w:rsidR="00E4731E">
        <w:rPr>
          <w:lang w:val="en-US"/>
        </w:rPr>
        <w:t xml:space="preserve"> and efficiency per URLLC requirements, for which some possible aspects to consider as follows:</w:t>
      </w:r>
    </w:p>
    <w:p w14:paraId="3106EF24" w14:textId="17ADAE0D" w:rsidR="00E4731E" w:rsidRPr="008D4299" w:rsidRDefault="008D4299" w:rsidP="006F0C70">
      <w:pPr>
        <w:pStyle w:val="BodyText"/>
        <w:numPr>
          <w:ilvl w:val="0"/>
          <w:numId w:val="22"/>
        </w:numPr>
        <w:rPr>
          <w:lang w:val="en-US"/>
        </w:rPr>
      </w:pPr>
      <w:r w:rsidRPr="008D4299">
        <w:rPr>
          <w:lang w:val="en-US"/>
        </w:rPr>
        <w:t xml:space="preserve">Improvement on HARQ: </w:t>
      </w:r>
      <w:r w:rsidR="009111FA">
        <w:rPr>
          <w:lang w:val="en-US"/>
        </w:rPr>
        <w:t>to improve reliability of HARQ feedback, e</w:t>
      </w:r>
      <w:r w:rsidRPr="008D4299">
        <w:rPr>
          <w:lang w:val="en-US"/>
        </w:rPr>
        <w:t xml:space="preserve">ither </w:t>
      </w:r>
      <w:r w:rsidR="009111FA">
        <w:rPr>
          <w:lang w:val="en-US"/>
        </w:rPr>
        <w:t xml:space="preserve">by </w:t>
      </w:r>
      <w:r w:rsidR="000A7090">
        <w:rPr>
          <w:lang w:val="en-US"/>
        </w:rPr>
        <w:t>reducing</w:t>
      </w:r>
      <w:r w:rsidR="000A7090" w:rsidRPr="008D4299">
        <w:rPr>
          <w:lang w:val="en-US"/>
        </w:rPr>
        <w:t xml:space="preserve"> </w:t>
      </w:r>
      <w:r w:rsidR="00E4731E" w:rsidRPr="008D4299">
        <w:rPr>
          <w:lang w:val="en-US"/>
        </w:rPr>
        <w:t xml:space="preserve">relying on HARQ feedback, </w:t>
      </w:r>
      <w:r w:rsidRPr="008D4299">
        <w:rPr>
          <w:lang w:val="en-US"/>
        </w:rPr>
        <w:t>e.g.</w:t>
      </w:r>
      <w:r w:rsidR="00E4731E" w:rsidRPr="008D4299">
        <w:rPr>
          <w:lang w:val="en-US"/>
        </w:rPr>
        <w:t>, by using</w:t>
      </w:r>
      <w:r w:rsidR="00243C79">
        <w:rPr>
          <w:lang w:val="en-US"/>
        </w:rPr>
        <w:t xml:space="preserve"> configurable/adaptive</w:t>
      </w:r>
      <w:r w:rsidR="00E4731E" w:rsidRPr="008D4299">
        <w:rPr>
          <w:lang w:val="en-US"/>
        </w:rPr>
        <w:t xml:space="preserve"> </w:t>
      </w:r>
      <w:r w:rsidR="00243C79" w:rsidRPr="008D4299">
        <w:rPr>
          <w:lang w:val="en-US"/>
        </w:rPr>
        <w:t xml:space="preserve">TTI bundling </w:t>
      </w:r>
      <w:r w:rsidR="00E4731E" w:rsidRPr="008D4299">
        <w:rPr>
          <w:lang w:val="en-US"/>
        </w:rPr>
        <w:t>(i.e.</w:t>
      </w:r>
      <w:r w:rsidR="00243C79" w:rsidRPr="00243C79">
        <w:rPr>
          <w:lang w:val="en-US"/>
        </w:rPr>
        <w:t xml:space="preserve"> </w:t>
      </w:r>
      <w:r w:rsidR="00243C79" w:rsidRPr="008D4299">
        <w:rPr>
          <w:lang w:val="en-US"/>
        </w:rPr>
        <w:t>autonomous re-transmission</w:t>
      </w:r>
      <w:r w:rsidR="00E4731E" w:rsidRPr="008D4299">
        <w:rPr>
          <w:lang w:val="en-US"/>
        </w:rPr>
        <w:t>)</w:t>
      </w:r>
      <w:r w:rsidRPr="008D4299">
        <w:rPr>
          <w:lang w:val="en-US"/>
        </w:rPr>
        <w:t>, or</w:t>
      </w:r>
      <w:r>
        <w:rPr>
          <w:lang w:val="en-US"/>
        </w:rPr>
        <w:t xml:space="preserve"> e</w:t>
      </w:r>
      <w:r w:rsidR="009111FA">
        <w:rPr>
          <w:lang w:val="en-US"/>
        </w:rPr>
        <w:t>nhancing</w:t>
      </w:r>
      <w:r w:rsidR="00E4731E" w:rsidRPr="008D4299">
        <w:rPr>
          <w:lang w:val="en-US"/>
        </w:rPr>
        <w:t xml:space="preserve"> HARQ feedback</w:t>
      </w:r>
      <w:r w:rsidR="009111FA">
        <w:rPr>
          <w:lang w:val="en-US"/>
        </w:rPr>
        <w:t xml:space="preserve"> channel</w:t>
      </w:r>
      <w:r w:rsidR="00E4731E" w:rsidRPr="008D4299">
        <w:rPr>
          <w:lang w:val="en-US"/>
        </w:rPr>
        <w:t xml:space="preserve"> </w:t>
      </w:r>
      <w:r w:rsidRPr="008D4299">
        <w:rPr>
          <w:lang w:val="en-US"/>
        </w:rPr>
        <w:t>design, e.g., by adding CRC to secure the HARQ feedback;</w:t>
      </w:r>
    </w:p>
    <w:p w14:paraId="112335FD" w14:textId="40233396" w:rsidR="005F189C" w:rsidRPr="007F6CEB" w:rsidRDefault="008D4299" w:rsidP="000E0215">
      <w:pPr>
        <w:pStyle w:val="BodyText"/>
      </w:pPr>
      <w:r w:rsidRPr="00EA7BE1">
        <w:rPr>
          <w:rFonts w:hint="eastAsia"/>
          <w:lang w:val="en-US"/>
        </w:rPr>
        <w:t>Improvement on ARQ: to speed up ARQ RTT, e.g.,</w:t>
      </w:r>
      <w:r w:rsidRPr="00EA7BE1">
        <w:rPr>
          <w:lang w:val="en-US"/>
        </w:rPr>
        <w:t xml:space="preserve"> by allowing</w:t>
      </w:r>
      <w:r w:rsidR="002E736E" w:rsidRPr="00EA7BE1">
        <w:rPr>
          <w:lang w:val="en-US"/>
        </w:rPr>
        <w:t xml:space="preserve"> configurable</w:t>
      </w:r>
      <w:r w:rsidRPr="00F11D51">
        <w:rPr>
          <w:lang w:val="en-US"/>
        </w:rPr>
        <w:t xml:space="preserve"> </w:t>
      </w:r>
      <w:r w:rsidR="009B6174" w:rsidRPr="00F11D51">
        <w:rPr>
          <w:lang w:val="en-US"/>
        </w:rPr>
        <w:t xml:space="preserve">ARQ-level </w:t>
      </w:r>
      <w:r w:rsidRPr="00F11D51">
        <w:rPr>
          <w:lang w:val="en-US"/>
        </w:rPr>
        <w:t>autonomous re-transmission</w:t>
      </w:r>
      <w:r w:rsidR="00D60CE1" w:rsidRPr="00F11D51">
        <w:rPr>
          <w:lang w:val="en-US"/>
        </w:rPr>
        <w:t>(s)</w:t>
      </w:r>
      <w:r w:rsidRPr="00F11D51">
        <w:rPr>
          <w:lang w:val="en-US"/>
        </w:rPr>
        <w:t xml:space="preserve"> even before ARQ status PDU</w:t>
      </w:r>
      <w:r w:rsidR="00F11D51">
        <w:rPr>
          <w:lang w:val="en-US"/>
        </w:rPr>
        <w:t>.</w:t>
      </w:r>
      <w:r w:rsidR="003E0B69">
        <w:rPr>
          <w:lang w:val="en-US"/>
        </w:rPr>
        <w:t xml:space="preserve"> </w:t>
      </w:r>
      <w:r w:rsidRPr="00EA7BE1">
        <w:rPr>
          <w:lang w:val="en-US"/>
        </w:rPr>
        <w:t>Advantages and disadvantages can be further analyzed based on the given solution alternatives</w:t>
      </w:r>
      <w:r w:rsidR="00686694" w:rsidRPr="00EA7BE1">
        <w:rPr>
          <w:lang w:val="en-US"/>
        </w:rPr>
        <w:t>/features</w:t>
      </w:r>
      <w:r w:rsidR="00686694" w:rsidRPr="00F11D51">
        <w:rPr>
          <w:lang w:val="en-US"/>
        </w:rPr>
        <w:t xml:space="preserve"> at MAC and RLC sublayers</w:t>
      </w:r>
      <w:r w:rsidRPr="00EA7BE1">
        <w:rPr>
          <w:lang w:val="en-US"/>
        </w:rPr>
        <w:t xml:space="preserve">, in terms of implementation complexity, standardization effort, </w:t>
      </w:r>
      <w:r w:rsidR="009111FA" w:rsidRPr="00EA7BE1">
        <w:rPr>
          <w:lang w:val="en-US"/>
        </w:rPr>
        <w:t>scalability, and achievable performance.</w:t>
      </w:r>
    </w:p>
    <w:p w14:paraId="2CC99964" w14:textId="0C48E978" w:rsidR="00AD33B0" w:rsidRDefault="00AD33B0" w:rsidP="00D97952">
      <w:pPr>
        <w:pStyle w:val="Proposal"/>
      </w:pPr>
      <w:bookmarkStart w:id="17" w:name="_Toc465839540"/>
      <w:bookmarkStart w:id="18" w:name="_Toc465866738"/>
      <w:bookmarkStart w:id="19" w:name="_Toc464744583"/>
      <w:bookmarkStart w:id="20" w:name="_Toc465070557"/>
      <w:bookmarkStart w:id="21" w:name="_Toc465072521"/>
      <w:bookmarkStart w:id="22" w:name="_Toc465072583"/>
      <w:bookmarkStart w:id="23" w:name="_Toc465073038"/>
      <w:bookmarkStart w:id="24" w:name="_Toc465073052"/>
      <w:bookmarkStart w:id="25" w:name="_Toc465087811"/>
      <w:bookmarkStart w:id="26" w:name="_Toc465168813"/>
      <w:bookmarkStart w:id="27" w:name="_Toc465169802"/>
      <w:bookmarkStart w:id="28" w:name="_Toc465170356"/>
      <w:bookmarkStart w:id="29" w:name="_Toc465346386"/>
      <w:bookmarkStart w:id="30" w:name="_Toc465347151"/>
      <w:bookmarkStart w:id="31" w:name="_Toc465347161"/>
      <w:bookmarkStart w:id="32" w:name="_Toc465348410"/>
      <w:bookmarkStart w:id="33" w:name="_Toc465681288"/>
      <w:bookmarkStart w:id="34" w:name="_Toc465761401"/>
      <w:bookmarkStart w:id="35" w:name="_Toc465762144"/>
      <w:r>
        <w:t>Enhancements to HARQ (such as TTI bundling and improved HARQ feedback channel) to satisfy URLLC requirements should be investigated.</w:t>
      </w:r>
      <w:bookmarkEnd w:id="17"/>
      <w:bookmarkEnd w:id="18"/>
      <w:r>
        <w:t xml:space="preserve"> </w:t>
      </w:r>
    </w:p>
    <w:p w14:paraId="0EDAF278" w14:textId="189662E2" w:rsidR="00761702" w:rsidRDefault="00AD33B0">
      <w:pPr>
        <w:pStyle w:val="Proposal"/>
      </w:pPr>
      <w:bookmarkStart w:id="36" w:name="_Toc465839541"/>
      <w:bookmarkStart w:id="37" w:name="_Toc465866739"/>
      <w:r>
        <w:t>Enhancements to ARQ (such as shorter RTT) to satisfy URLLC requirements should be investigated.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094AAFB" w14:textId="5025FFE1" w:rsidR="008D4299" w:rsidRDefault="008D4299" w:rsidP="0085676A">
      <w:pPr>
        <w:pStyle w:val="Heading2"/>
      </w:pPr>
      <w:r>
        <w:t>Duplication in Multi-connectivity</w:t>
      </w:r>
      <w:r w:rsidR="00AD33B0">
        <w:t xml:space="preserve"> scenario</w:t>
      </w:r>
    </w:p>
    <w:p w14:paraId="62701A4D" w14:textId="055FB924" w:rsidR="00F726D3" w:rsidRDefault="00AD33B0" w:rsidP="00345C43">
      <w:pPr>
        <w:pStyle w:val="BodyText"/>
      </w:pPr>
      <w:r>
        <w:t>In addition to improving the reliability per link, transmitting a packet over multiple links in a multi-connectivity scenario can improve reliability</w:t>
      </w:r>
      <w:r w:rsidR="00345C43">
        <w:t>.</w:t>
      </w:r>
    </w:p>
    <w:p w14:paraId="01ADE1E1" w14:textId="78A43169" w:rsidR="00F728C7" w:rsidRDefault="00F726D3" w:rsidP="0085676A">
      <w:pPr>
        <w:pStyle w:val="Observation"/>
      </w:pPr>
      <w:bookmarkStart w:id="38" w:name="_Toc464744541"/>
      <w:bookmarkStart w:id="39" w:name="_Toc465070555"/>
      <w:bookmarkStart w:id="40" w:name="_Toc465072517"/>
      <w:bookmarkStart w:id="41" w:name="_Toc465072580"/>
      <w:bookmarkStart w:id="42" w:name="_Toc465073035"/>
      <w:bookmarkStart w:id="43" w:name="_Toc465073058"/>
      <w:bookmarkStart w:id="44" w:name="_Toc465087800"/>
      <w:bookmarkStart w:id="45" w:name="_Toc465346380"/>
      <w:bookmarkStart w:id="46" w:name="_Toc465347145"/>
      <w:bookmarkStart w:id="47" w:name="_Toc465348405"/>
      <w:bookmarkStart w:id="48" w:name="_Toc465681282"/>
      <w:bookmarkStart w:id="49" w:name="_Toc465761407"/>
      <w:bookmarkStart w:id="50" w:name="_Toc465762139"/>
      <w:bookmarkStart w:id="51" w:name="_Toc465839526"/>
      <w:bookmarkStart w:id="52" w:name="_Toc465866731"/>
      <w:r>
        <w:t>Data</w:t>
      </w:r>
      <w:r w:rsidR="00F728C7">
        <w:t xml:space="preserve"> duplication is one of tools for reliability enhancement for URLLC</w:t>
      </w:r>
      <w:r w:rsidR="00AD33B0">
        <w:t xml:space="preserve"> in a multi-connectivity scenario</w:t>
      </w:r>
      <w:r w:rsidR="00F728C7">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7E6A5F2" w14:textId="329F293C" w:rsidR="003B3BC4" w:rsidRDefault="003B3BC4" w:rsidP="004812D3">
      <w:pPr>
        <w:pStyle w:val="BodyText"/>
      </w:pPr>
      <w:r>
        <w:t>Data duplication can be implemented in several ways, e.g. on different layers in the stack. To minimize the risk of unforeseen problems and using the LTE UP stack as baseline we think data duplication can be implemented on PDCP. A PDCP PDU would be duplicated and transmitted on different legs in a MC scenario. As PDCP today features detection of duplicated PDUs, this solution already works on the receiving side</w:t>
      </w:r>
      <w:r w:rsidR="00416699">
        <w:t xml:space="preserve"> and works</w:t>
      </w:r>
      <w:r>
        <w:t xml:space="preserve"> in both uplink and downlink.</w:t>
      </w:r>
    </w:p>
    <w:p w14:paraId="705C61CC" w14:textId="559354A5" w:rsidR="00B60B2E" w:rsidRDefault="003B3BC4">
      <w:pPr>
        <w:pStyle w:val="Proposal"/>
      </w:pPr>
      <w:bookmarkStart w:id="53" w:name="_Toc465772971"/>
      <w:bookmarkStart w:id="54" w:name="_Toc465839542"/>
      <w:bookmarkStart w:id="55" w:name="_Toc464744585"/>
      <w:bookmarkStart w:id="56" w:name="_Toc465070562"/>
      <w:bookmarkStart w:id="57" w:name="_Toc465072522"/>
      <w:bookmarkStart w:id="58" w:name="_Toc465072584"/>
      <w:bookmarkStart w:id="59" w:name="_Toc465073039"/>
      <w:bookmarkStart w:id="60" w:name="_Toc465073053"/>
      <w:bookmarkStart w:id="61" w:name="_Toc465087812"/>
      <w:bookmarkStart w:id="62" w:name="_Toc465168814"/>
      <w:bookmarkStart w:id="63" w:name="_Toc465169803"/>
      <w:bookmarkStart w:id="64" w:name="_Toc465170357"/>
      <w:bookmarkStart w:id="65" w:name="_Toc465346387"/>
      <w:bookmarkStart w:id="66" w:name="_Toc465347152"/>
      <w:bookmarkStart w:id="67" w:name="_Toc465347162"/>
      <w:bookmarkStart w:id="68" w:name="_Toc465348411"/>
      <w:bookmarkStart w:id="69" w:name="_Toc465681289"/>
      <w:bookmarkStart w:id="70" w:name="_Toc465761402"/>
      <w:bookmarkStart w:id="71" w:name="_Toc465762145"/>
      <w:bookmarkStart w:id="72" w:name="_Toc465839543"/>
      <w:bookmarkStart w:id="73" w:name="_Toc465866740"/>
      <w:bookmarkEnd w:id="53"/>
      <w:bookmarkEnd w:id="54"/>
      <w:r>
        <w:t>D</w:t>
      </w:r>
      <w:r w:rsidR="009B26A0">
        <w:t>ata</w:t>
      </w:r>
      <w:r w:rsidR="003538ED">
        <w:t xml:space="preserve"> duplication</w:t>
      </w:r>
      <w:r w:rsidR="004812D3">
        <w:t xml:space="preserve"> </w:t>
      </w:r>
      <w:r w:rsidR="00F83AC0">
        <w:t xml:space="preserve">of PDCP PDUs in </w:t>
      </w:r>
      <w:r w:rsidR="004812D3">
        <w:t>multi-connectivity</w:t>
      </w:r>
      <w:r w:rsidR="007F6CEB">
        <w:t xml:space="preserve"> (MC)</w:t>
      </w:r>
      <w:r w:rsidR="00D97952">
        <w:t xml:space="preserve"> </w:t>
      </w:r>
      <w:r w:rsidR="00F83AC0">
        <w:t>scenarios</w:t>
      </w:r>
      <w:r w:rsidR="003538ED">
        <w:t xml:space="preserve"> </w:t>
      </w:r>
      <w:r>
        <w:t xml:space="preserve">can be used to improve </w:t>
      </w:r>
      <w:r w:rsidR="004812D3">
        <w:t xml:space="preserve">reliability </w:t>
      </w:r>
      <w:r>
        <w:t>for</w:t>
      </w:r>
      <w:r w:rsidR="004812D3">
        <w:t xml:space="preserve"> URLLC.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8457DC">
        <w:t xml:space="preserve"> </w:t>
      </w:r>
      <w:r w:rsidR="00C701BB">
        <w:t xml:space="preserve"> </w:t>
      </w:r>
    </w:p>
    <w:p w14:paraId="428E5D35" w14:textId="77777777" w:rsidR="008D4299" w:rsidRDefault="008D4299" w:rsidP="0085676A">
      <w:pPr>
        <w:pStyle w:val="Heading2"/>
        <w:rPr>
          <w:lang w:val="en-US"/>
        </w:rPr>
      </w:pPr>
      <w:r>
        <w:rPr>
          <w:rFonts w:hint="eastAsia"/>
          <w:lang w:val="en-US"/>
        </w:rPr>
        <w:t>UL enhancement for URLLC</w:t>
      </w:r>
    </w:p>
    <w:p w14:paraId="71802DB1" w14:textId="7F2A46C8" w:rsidR="009125BB" w:rsidRDefault="009125BB" w:rsidP="00F726D3">
      <w:pPr>
        <w:pStyle w:val="BodyText"/>
        <w:rPr>
          <w:lang w:val="en-US"/>
        </w:rPr>
      </w:pPr>
      <w:r>
        <w:rPr>
          <w:lang w:val="en-US"/>
        </w:rPr>
        <w:t xml:space="preserve">The current dynamic grant request-response procedure in LTE may result in unacceptable delays for URLLC. To shorten the delay, semi-persistent scheduling </w:t>
      </w:r>
      <w:r w:rsidR="00C96934">
        <w:rPr>
          <w:lang w:val="en-US"/>
        </w:rPr>
        <w:t xml:space="preserve">(SPS) </w:t>
      </w:r>
      <w:r>
        <w:rPr>
          <w:lang w:val="en-US"/>
        </w:rPr>
        <w:t>can be beneficial for UL traffic as shown in the latency reduction study for LTE [</w:t>
      </w:r>
      <w:r w:rsidR="005A39E0">
        <w:rPr>
          <w:lang w:val="en-US"/>
        </w:rPr>
        <w:t xml:space="preserve">3GPP TR </w:t>
      </w:r>
      <w:r>
        <w:rPr>
          <w:lang w:val="en-US"/>
        </w:rPr>
        <w:t xml:space="preserve">36.881]. The use of SPS in UL for URLLC in NR can similarly be beneficial. The cost of using SPS can be reduced radio resource efficiency as radio resources are reserved. </w:t>
      </w:r>
      <w:r w:rsidR="005A39E0">
        <w:rPr>
          <w:lang w:val="en-US"/>
        </w:rPr>
        <w:t>In here i</w:t>
      </w:r>
      <w:r>
        <w:rPr>
          <w:lang w:val="en-US"/>
        </w:rPr>
        <w:t>t is up to the network how to partition the radio resources.</w:t>
      </w:r>
    </w:p>
    <w:p w14:paraId="54297018" w14:textId="0B94ABA4" w:rsidR="009125BB" w:rsidRPr="00D97952" w:rsidRDefault="00F726D3" w:rsidP="0085676A">
      <w:pPr>
        <w:pStyle w:val="Proposal"/>
      </w:pPr>
      <w:bookmarkStart w:id="74" w:name="_Toc465772973"/>
      <w:bookmarkStart w:id="75" w:name="_Toc465839544"/>
      <w:bookmarkStart w:id="76" w:name="_Toc465839545"/>
      <w:bookmarkStart w:id="77" w:name="_Toc465866741"/>
      <w:bookmarkStart w:id="78" w:name="_Toc462414726"/>
      <w:bookmarkStart w:id="79" w:name="_Toc462411741"/>
      <w:bookmarkStart w:id="80" w:name="_Toc462411803"/>
      <w:bookmarkStart w:id="81" w:name="_Toc462411869"/>
      <w:bookmarkStart w:id="82" w:name="_Toc462412100"/>
      <w:bookmarkStart w:id="83" w:name="_Toc462236663"/>
      <w:bookmarkStart w:id="84" w:name="_Toc462237433"/>
      <w:bookmarkStart w:id="85" w:name="_Toc462243178"/>
      <w:bookmarkStart w:id="86" w:name="_Toc462243706"/>
      <w:bookmarkStart w:id="87" w:name="_Toc462243911"/>
      <w:bookmarkStart w:id="88" w:name="_Toc462303981"/>
      <w:bookmarkStart w:id="89" w:name="_Toc462304050"/>
      <w:bookmarkStart w:id="90" w:name="_Toc462307727"/>
      <w:bookmarkStart w:id="91" w:name="_Toc462322101"/>
      <w:bookmarkStart w:id="92" w:name="_Toc462415736"/>
      <w:bookmarkStart w:id="93" w:name="_Toc462652589"/>
      <w:bookmarkStart w:id="94" w:name="_Toc462662000"/>
      <w:bookmarkStart w:id="95" w:name="_Toc462664055"/>
      <w:bookmarkStart w:id="96" w:name="_Toc462668404"/>
      <w:bookmarkStart w:id="97" w:name="_Toc462675257"/>
      <w:bookmarkStart w:id="98" w:name="_Toc462738405"/>
      <w:bookmarkStart w:id="99" w:name="_Toc462843775"/>
      <w:bookmarkStart w:id="100" w:name="_Toc462928835"/>
      <w:bookmarkStart w:id="101" w:name="_Toc462940835"/>
      <w:bookmarkStart w:id="102" w:name="_Toc463010995"/>
      <w:bookmarkStart w:id="103" w:name="_Toc463011062"/>
      <w:bookmarkStart w:id="104" w:name="_Toc463023206"/>
      <w:bookmarkStart w:id="105" w:name="_Toc464744539"/>
      <w:bookmarkStart w:id="106" w:name="_Toc465070554"/>
      <w:bookmarkStart w:id="107" w:name="_Toc465072518"/>
      <w:bookmarkStart w:id="108" w:name="_Toc465072581"/>
      <w:bookmarkStart w:id="109" w:name="_Toc465073036"/>
      <w:bookmarkStart w:id="110" w:name="_Toc465073059"/>
      <w:bookmarkStart w:id="111" w:name="_Toc465087801"/>
      <w:bookmarkStart w:id="112" w:name="_Toc465346381"/>
      <w:bookmarkStart w:id="113" w:name="_Toc465347146"/>
      <w:bookmarkStart w:id="114" w:name="_Toc465348406"/>
      <w:bookmarkStart w:id="115" w:name="_Toc465681283"/>
      <w:bookmarkStart w:id="116" w:name="_Toc465761408"/>
      <w:bookmarkStart w:id="117" w:name="_Toc465762140"/>
      <w:bookmarkEnd w:id="74"/>
      <w:bookmarkEnd w:id="75"/>
      <w:r>
        <w:t xml:space="preserve">Semi-persistent scheduling </w:t>
      </w:r>
      <w:r w:rsidR="009125BB">
        <w:t xml:space="preserve">for UL </w:t>
      </w:r>
      <w:r w:rsidR="002C794A">
        <w:t xml:space="preserve">is </w:t>
      </w:r>
      <w:r w:rsidR="00D97952">
        <w:t>supported</w:t>
      </w:r>
      <w:r>
        <w:t xml:space="preserve"> </w:t>
      </w:r>
      <w:r w:rsidR="00D97952">
        <w:t>to reduce latency for URLLC</w:t>
      </w:r>
      <w:r>
        <w:t>.</w:t>
      </w:r>
      <w:bookmarkEnd w:id="76"/>
      <w:bookmarkEnd w:id="77"/>
      <w:r>
        <w:t xml:space="preserve"> </w:t>
      </w:r>
    </w:p>
    <w:p w14:paraId="3BF0D188" w14:textId="6FC0198E" w:rsidR="00B82CE7" w:rsidRDefault="003D75D4" w:rsidP="00B82CE7">
      <w:pPr>
        <w:rPr>
          <w:lang w:val="en-US"/>
        </w:rPr>
      </w:pPr>
      <w:bookmarkStart w:id="118" w:name="_Toc464744589"/>
      <w:bookmarkStart w:id="119" w:name="_Toc465070566"/>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 xml:space="preserve">Complementarily, as one </w:t>
      </w:r>
      <w:r w:rsidR="005A39E0">
        <w:t xml:space="preserve">way </w:t>
      </w:r>
      <w:r>
        <w:t xml:space="preserve">of improving radio resource efficiency, </w:t>
      </w:r>
      <w:r w:rsidR="00B82CE7">
        <w:t xml:space="preserve">grant-free </w:t>
      </w:r>
      <w:r w:rsidR="000658B1">
        <w:t xml:space="preserve">UL access </w:t>
      </w:r>
      <w:r w:rsidR="005A39E0">
        <w:t xml:space="preserve">and/or in combination with </w:t>
      </w:r>
      <w:r w:rsidR="000658B1">
        <w:t>contention based UL access</w:t>
      </w:r>
      <w:r>
        <w:t xml:space="preserve"> may be of interest in this URLLC context and, </w:t>
      </w:r>
      <w:r w:rsidR="000658B1">
        <w:t>at least two</w:t>
      </w:r>
      <w:r w:rsidR="00B82CE7">
        <w:t xml:space="preserve"> options</w:t>
      </w:r>
      <w:r w:rsidR="000658B1">
        <w:t xml:space="preserve"> exist, i) UE sends contending </w:t>
      </w:r>
      <w:r w:rsidR="0046233D">
        <w:t>scheduling request (</w:t>
      </w:r>
      <w:r w:rsidR="000658B1">
        <w:t>SR</w:t>
      </w:r>
      <w:r w:rsidR="0046233D">
        <w:t>)</w:t>
      </w:r>
      <w:r w:rsidR="000658B1">
        <w:t xml:space="preserve"> before getting a grant for UL transmission</w:t>
      </w:r>
      <w:r w:rsidR="0046233D">
        <w:t>s</w:t>
      </w:r>
      <w:r w:rsidR="000658B1">
        <w:t xml:space="preserve">. </w:t>
      </w:r>
      <w:r w:rsidR="00206042">
        <w:t>ii</w:t>
      </w:r>
      <w:r w:rsidR="000658B1">
        <w:t xml:space="preserve">) UE sends contending SR plus </w:t>
      </w:r>
      <w:r w:rsidR="00B82CE7">
        <w:t>data</w:t>
      </w:r>
      <w:r w:rsidR="000658B1">
        <w:t xml:space="preserve"> at </w:t>
      </w:r>
      <w:r w:rsidR="00B82CE7">
        <w:t xml:space="preserve">contention </w:t>
      </w:r>
      <w:bookmarkEnd w:id="118"/>
      <w:bookmarkEnd w:id="119"/>
      <w:r w:rsidR="000658B1">
        <w:t>channels.</w:t>
      </w:r>
      <w:r w:rsidR="00E65C91">
        <w:t xml:space="preserve"> These two fashions may provide different performance in latency and reliability.</w:t>
      </w:r>
      <w:r w:rsidR="00801512">
        <w:t xml:space="preserve"> Previous discussions for latency reduction could be a </w:t>
      </w:r>
      <w:r w:rsidR="00FC7D0D">
        <w:t>valid</w:t>
      </w:r>
      <w:r w:rsidR="00801512">
        <w:t xml:space="preserve"> starting point for URLLC </w:t>
      </w:r>
      <w:r w:rsidR="00801512">
        <w:fldChar w:fldCharType="begin"/>
      </w:r>
      <w:r w:rsidR="00801512">
        <w:instrText xml:space="preserve"> REF _Ref465348164 \r \h </w:instrText>
      </w:r>
      <w:r w:rsidR="00801512">
        <w:fldChar w:fldCharType="separate"/>
      </w:r>
      <w:r w:rsidR="00801512">
        <w:t>[2]</w:t>
      </w:r>
      <w:r w:rsidR="00801512">
        <w:fldChar w:fldCharType="end"/>
      </w:r>
      <w:r w:rsidR="00801512">
        <w:t xml:space="preserve">. However, at URLLC context, a very high successful detection rate of contention signals </w:t>
      </w:r>
      <w:r w:rsidR="004F5ED4">
        <w:t>is</w:t>
      </w:r>
      <w:r w:rsidR="00801512">
        <w:t xml:space="preserve"> necessary so that new improving features of L1 and L2 are needed.  </w:t>
      </w:r>
    </w:p>
    <w:p w14:paraId="20A32420" w14:textId="45CD8D20" w:rsidR="00C701BB" w:rsidRPr="00D97952" w:rsidRDefault="009125BB" w:rsidP="0085676A">
      <w:pPr>
        <w:pStyle w:val="Proposal"/>
      </w:pPr>
      <w:bookmarkStart w:id="120" w:name="_Toc464744542"/>
      <w:bookmarkStart w:id="121" w:name="_Toc465070556"/>
      <w:bookmarkStart w:id="122" w:name="_Toc465072519"/>
      <w:bookmarkStart w:id="123" w:name="_Toc465072582"/>
      <w:bookmarkStart w:id="124" w:name="_Toc465073037"/>
      <w:bookmarkStart w:id="125" w:name="_Toc465073060"/>
      <w:bookmarkStart w:id="126" w:name="_Toc465087802"/>
      <w:bookmarkStart w:id="127" w:name="_Toc465346382"/>
      <w:bookmarkStart w:id="128" w:name="_Toc465347147"/>
      <w:bookmarkStart w:id="129" w:name="_Toc465348407"/>
      <w:bookmarkStart w:id="130" w:name="_Toc465681284"/>
      <w:bookmarkStart w:id="131" w:name="_Toc465761409"/>
      <w:bookmarkStart w:id="132" w:name="_Toc465762141"/>
      <w:bookmarkStart w:id="133" w:name="_Toc465839546"/>
      <w:bookmarkStart w:id="134" w:name="_Toc465866742"/>
      <w:r w:rsidRPr="00D97952">
        <w:t xml:space="preserve">Contention-based uplink </w:t>
      </w:r>
      <w:r w:rsidR="003E0B69">
        <w:t>access</w:t>
      </w:r>
      <w:r w:rsidRPr="00D97952">
        <w:t xml:space="preserve"> for NR </w:t>
      </w:r>
      <w:r w:rsidR="002C794A">
        <w:t>is</w:t>
      </w:r>
      <w:r w:rsidRPr="00D97952">
        <w:t xml:space="preserve"> supported to </w:t>
      </w:r>
      <w:r w:rsidR="00D97952">
        <w:t xml:space="preserve">increase radio resource efficiency and </w:t>
      </w:r>
      <w:r w:rsidRPr="00D97952">
        <w:t>reduce latency for URLLC.</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B539915" w14:textId="3B2F2AA8" w:rsidR="00556A62" w:rsidRDefault="00247DA1" w:rsidP="0085676A">
      <w:pPr>
        <w:pStyle w:val="BodyText"/>
      </w:pPr>
      <w:bookmarkStart w:id="135" w:name="_Toc465072525"/>
      <w:bookmarkStart w:id="136" w:name="_Toc465072587"/>
      <w:bookmarkStart w:id="137" w:name="_Toc465073042"/>
      <w:bookmarkStart w:id="138" w:name="_Toc465073056"/>
      <w:bookmarkStart w:id="139" w:name="_Toc465087815"/>
      <w:bookmarkStart w:id="140" w:name="_Toc465168816"/>
      <w:bookmarkStart w:id="141" w:name="_Toc465169804"/>
      <w:r>
        <w:rPr>
          <w:lang w:val="en-US"/>
        </w:rPr>
        <w:t xml:space="preserve">It is noted that </w:t>
      </w:r>
      <w:r>
        <w:t xml:space="preserve">contention </w:t>
      </w:r>
      <w:r w:rsidR="005A39E0">
        <w:t>based</w:t>
      </w:r>
      <w:r>
        <w:t xml:space="preserve"> transmissions may bring uncertainty in general. However, a contention success rate </w:t>
      </w:r>
      <w:r w:rsidR="00556A62">
        <w:t xml:space="preserve">is </w:t>
      </w:r>
      <w:r>
        <w:t>normally determined by</w:t>
      </w:r>
      <w:r w:rsidR="00EC1668">
        <w:t xml:space="preserve"> many factors, which could be considered and optimized to meet the performance goal on both latency and reliability. </w:t>
      </w:r>
      <w:r w:rsidR="005A39E0">
        <w:t>Factors that</w:t>
      </w:r>
      <w:r w:rsidR="00EC1668">
        <w:t xml:space="preserve"> may </w:t>
      </w:r>
      <w:r w:rsidR="005A39E0">
        <w:t>for example influence this are</w:t>
      </w:r>
      <w:r w:rsidR="00EC1668">
        <w:t xml:space="preserve"> </w:t>
      </w:r>
      <w:r w:rsidR="005A39E0">
        <w:t>the</w:t>
      </w:r>
      <w:r>
        <w:t xml:space="preserve"> number of contending UEs </w:t>
      </w:r>
      <w:r w:rsidR="005A39E0">
        <w:t>for</w:t>
      </w:r>
      <w:r>
        <w:t xml:space="preserve"> a shared radio resource, traffic </w:t>
      </w:r>
      <w:r w:rsidR="005A39E0">
        <w:t>arrival</w:t>
      </w:r>
      <w:r>
        <w:t xml:space="preserve"> rate, redundancy</w:t>
      </w:r>
      <w:r w:rsidR="00767F2A">
        <w:t>-based</w:t>
      </w:r>
      <w:r>
        <w:t xml:space="preserve"> protection of contention signals (</w:t>
      </w:r>
      <w:r w:rsidR="005A39E0">
        <w:t xml:space="preserve">e.g. </w:t>
      </w:r>
      <w:r>
        <w:t>Time/Frequency/</w:t>
      </w:r>
      <w:r w:rsidR="005A39E0">
        <w:t>code</w:t>
      </w:r>
      <w:r>
        <w:t xml:space="preserve"> diversity employment</w:t>
      </w:r>
      <w:r w:rsidR="00767F2A">
        <w:t>s</w:t>
      </w:r>
      <w:r w:rsidR="00556A62">
        <w:t xml:space="preserve"> and other</w:t>
      </w:r>
      <w:r>
        <w:t>), receiver algorithms</w:t>
      </w:r>
      <w:r w:rsidR="00556A62">
        <w:t xml:space="preserve">, </w:t>
      </w:r>
      <w:r>
        <w:t>prioritizing strategy, etc. Therefore, a proper design of contention scheme</w:t>
      </w:r>
      <w:r w:rsidR="00767F2A">
        <w:t xml:space="preserve"> </w:t>
      </w:r>
      <w:r w:rsidR="006B77C1">
        <w:t xml:space="preserve">needs to be </w:t>
      </w:r>
      <w:r w:rsidR="00556A62">
        <w:t>designed</w:t>
      </w:r>
      <w:r w:rsidR="00767F2A">
        <w:t xml:space="preserve"> to</w:t>
      </w:r>
      <w:r>
        <w:t xml:space="preserve"> achieve </w:t>
      </w:r>
      <w:r w:rsidR="00556A62">
        <w:t xml:space="preserve">a </w:t>
      </w:r>
      <w:r>
        <w:t>reliability</w:t>
      </w:r>
      <w:r w:rsidR="00767F2A">
        <w:t xml:space="preserve"> </w:t>
      </w:r>
      <w:r w:rsidR="006B77C1">
        <w:t>target</w:t>
      </w:r>
      <w:r>
        <w:t xml:space="preserve"> within a latency limit. </w:t>
      </w:r>
    </w:p>
    <w:p w14:paraId="7F122A5F" w14:textId="20A58B68" w:rsidR="00CD7DF2" w:rsidRDefault="00556A62" w:rsidP="0085676A">
      <w:pPr>
        <w:pStyle w:val="BodyText"/>
      </w:pPr>
      <w:r>
        <w:t xml:space="preserve">Note that </w:t>
      </w:r>
      <w:r w:rsidR="00FB3563">
        <w:t xml:space="preserve">semi-persistent UL scheduling and contention based UL access are not mutually expelling each other. They could co-exist and even associate each other to deliver a possible better balanced performance </w:t>
      </w:r>
      <w:r w:rsidR="00FB3563">
        <w:lastRenderedPageBreak/>
        <w:t xml:space="preserve">in both efficiency and latency control. </w:t>
      </w:r>
      <w:r w:rsidR="002C794A">
        <w:t>In an accompanying contribution [</w:t>
      </w:r>
      <w:bookmarkStart w:id="142" w:name="_GoBack"/>
      <w:bookmarkEnd w:id="142"/>
      <w:r w:rsidR="00582575">
        <w:t>3</w:t>
      </w:r>
      <w:r w:rsidR="002C794A">
        <w:t>] we expand more on the options for UL scheduling including SPS and contention based UL scheduling.</w:t>
      </w:r>
      <w:r w:rsidR="00FB3563">
        <w:t xml:space="preserve"> </w:t>
      </w:r>
    </w:p>
    <w:bookmarkEnd w:id="135"/>
    <w:bookmarkEnd w:id="136"/>
    <w:bookmarkEnd w:id="137"/>
    <w:bookmarkEnd w:id="138"/>
    <w:bookmarkEnd w:id="139"/>
    <w:bookmarkEnd w:id="140"/>
    <w:bookmarkEnd w:id="141"/>
    <w:p w14:paraId="5B5601AD" w14:textId="77777777" w:rsidR="00C01F33" w:rsidRPr="00CE0424" w:rsidRDefault="00C01F33" w:rsidP="00CE0424">
      <w:pPr>
        <w:pStyle w:val="Heading1"/>
      </w:pPr>
      <w:r w:rsidRPr="00CE0424">
        <w:t>Conclusion</w:t>
      </w:r>
    </w:p>
    <w:p w14:paraId="31D2FB59" w14:textId="5748B20E" w:rsidR="006467E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t>
      </w:r>
      <w:r w:rsidR="00A14203">
        <w:t xml:space="preserve">, </w:t>
      </w:r>
      <w:r w:rsidRPr="00CE0424">
        <w:t xml:space="preserve">we </w:t>
      </w:r>
      <w:r>
        <w:t>made the following observations</w:t>
      </w:r>
      <w:r w:rsidRPr="00CE0424">
        <w:t>:</w:t>
      </w:r>
    </w:p>
    <w:sdt>
      <w:sdtPr>
        <w:rPr>
          <w:b w:val="0"/>
          <w:noProof w:val="0"/>
          <w:szCs w:val="20"/>
          <w:lang w:val="en-GB"/>
        </w:rPr>
        <w:id w:val="967932472"/>
        <w:docPartObj>
          <w:docPartGallery w:val="Table of Contents"/>
          <w:docPartUnique/>
        </w:docPartObj>
      </w:sdtPr>
      <w:sdtEndPr>
        <w:rPr>
          <w:b/>
          <w:noProof/>
          <w:szCs w:val="22"/>
          <w:lang w:val="en-US"/>
        </w:rPr>
      </w:sdtEndPr>
      <w:sdtContent>
        <w:p w14:paraId="1951F49A" w14:textId="2EB864D7" w:rsidR="005B3C92" w:rsidRDefault="003E0B69">
          <w:pPr>
            <w:pStyle w:val="TOC1"/>
            <w:rPr>
              <w:rFonts w:asciiTheme="minorHAnsi" w:hAnsiTheme="minorHAnsi" w:cstheme="minorBidi"/>
              <w:b w:val="0"/>
              <w:sz w:val="22"/>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65866730" w:history="1">
            <w:r w:rsidR="005B3C92" w:rsidRPr="0015572D">
              <w:rPr>
                <w:rStyle w:val="Hyperlink"/>
              </w:rPr>
              <w:t>Observation 1</w:t>
            </w:r>
            <w:r w:rsidR="005B3C92">
              <w:rPr>
                <w:rFonts w:asciiTheme="minorHAnsi" w:hAnsiTheme="minorHAnsi" w:cstheme="minorBidi"/>
                <w:b w:val="0"/>
                <w:sz w:val="22"/>
              </w:rPr>
              <w:tab/>
            </w:r>
            <w:r w:rsidR="005B3C92" w:rsidRPr="0015572D">
              <w:rPr>
                <w:rStyle w:val="Hyperlink"/>
              </w:rPr>
              <w:t>RLC retransmissions are not feasible for URLLC due to the long RTT, therefore HARQ performance is more important for the reliability.</w:t>
            </w:r>
          </w:hyperlink>
        </w:p>
        <w:p w14:paraId="7821754F" w14:textId="77777777" w:rsidR="005B3C92" w:rsidRDefault="00872645">
          <w:pPr>
            <w:pStyle w:val="TOC1"/>
            <w:rPr>
              <w:rFonts w:asciiTheme="minorHAnsi" w:hAnsiTheme="minorHAnsi" w:cstheme="minorBidi"/>
              <w:b w:val="0"/>
              <w:sz w:val="22"/>
            </w:rPr>
          </w:pPr>
          <w:hyperlink w:anchor="_Toc465866731" w:history="1">
            <w:r w:rsidR="005B3C92" w:rsidRPr="0015572D">
              <w:rPr>
                <w:rStyle w:val="Hyperlink"/>
              </w:rPr>
              <w:t>Observation 2</w:t>
            </w:r>
            <w:r w:rsidR="005B3C92">
              <w:rPr>
                <w:rFonts w:asciiTheme="minorHAnsi" w:hAnsiTheme="minorHAnsi" w:cstheme="minorBidi"/>
                <w:b w:val="0"/>
                <w:sz w:val="22"/>
              </w:rPr>
              <w:tab/>
            </w:r>
            <w:r w:rsidR="005B3C92" w:rsidRPr="0015572D">
              <w:rPr>
                <w:rStyle w:val="Hyperlink"/>
              </w:rPr>
              <w:t>Data duplication is one of tools for reliability enhancement for URLLC in a multi-connectivity scenario.</w:t>
            </w:r>
          </w:hyperlink>
        </w:p>
        <w:p w14:paraId="1AE39702" w14:textId="5B26BE9B" w:rsidR="00EE5092" w:rsidRDefault="003E0B69" w:rsidP="00421B25">
          <w:pPr>
            <w:pStyle w:val="TOC1"/>
          </w:pPr>
          <w:r>
            <w:fldChar w:fldCharType="end"/>
          </w:r>
        </w:p>
      </w:sdtContent>
    </w:sdt>
    <w:p w14:paraId="1C3A1A5E" w14:textId="0C67C858" w:rsidR="00EB0BF1" w:rsidRDefault="00EB0BF1" w:rsidP="005221EC">
      <w:pPr>
        <w:pStyle w:val="BodyText"/>
        <w:rPr>
          <w:b/>
          <w:bCs/>
        </w:rPr>
      </w:pPr>
    </w:p>
    <w:p w14:paraId="0D538506" w14:textId="6038E197" w:rsidR="00E6115A" w:rsidRPr="0085676A" w:rsidRDefault="008E065E">
      <w:pPr>
        <w:pStyle w:val="TOC1"/>
        <w:rPr>
          <w:b w:val="0"/>
        </w:rPr>
      </w:pPr>
      <w:r w:rsidRPr="0085676A">
        <w:rPr>
          <w:b w:val="0"/>
        </w:rPr>
        <w:t xml:space="preserve">Based on the discussion in section </w:t>
      </w:r>
      <w:r w:rsidRPr="0085676A">
        <w:rPr>
          <w:b w:val="0"/>
          <w:highlight w:val="cyan"/>
        </w:rPr>
        <w:fldChar w:fldCharType="begin"/>
      </w:r>
      <w:r w:rsidRPr="0085676A">
        <w:rPr>
          <w:b w:val="0"/>
        </w:rPr>
        <w:instrText xml:space="preserve"> REF _Ref178064866 \r \h </w:instrText>
      </w:r>
      <w:r w:rsidR="00EE5092">
        <w:rPr>
          <w:b w:val="0"/>
          <w:highlight w:val="cyan"/>
        </w:rPr>
        <w:instrText xml:space="preserve"> \* MERGEFORMAT </w:instrText>
      </w:r>
      <w:r w:rsidRPr="0085676A">
        <w:rPr>
          <w:b w:val="0"/>
          <w:highlight w:val="cyan"/>
        </w:rPr>
      </w:r>
      <w:r w:rsidRPr="0085676A">
        <w:rPr>
          <w:b w:val="0"/>
          <w:highlight w:val="cyan"/>
        </w:rPr>
        <w:fldChar w:fldCharType="separate"/>
      </w:r>
      <w:r w:rsidR="00B42BDB" w:rsidRPr="0085676A">
        <w:rPr>
          <w:b w:val="0"/>
        </w:rPr>
        <w:t>2</w:t>
      </w:r>
      <w:r w:rsidRPr="0085676A">
        <w:rPr>
          <w:b w:val="0"/>
          <w:highlight w:val="cyan"/>
        </w:rPr>
        <w:fldChar w:fldCharType="end"/>
      </w:r>
      <w:r w:rsidRPr="0085676A">
        <w:rPr>
          <w:b w:val="0"/>
        </w:rPr>
        <w:t xml:space="preserve"> we propose the following:</w:t>
      </w:r>
    </w:p>
    <w:sdt>
      <w:sdtPr>
        <w:rPr>
          <w:b w:val="0"/>
          <w:noProof w:val="0"/>
          <w:szCs w:val="20"/>
          <w:lang w:val="en-GB"/>
        </w:rPr>
        <w:id w:val="-2009128029"/>
        <w:docPartObj>
          <w:docPartGallery w:val="Table of Contents"/>
          <w:docPartUnique/>
        </w:docPartObj>
      </w:sdtPr>
      <w:sdtEndPr>
        <w:rPr>
          <w:noProof/>
          <w:lang w:val="en-US"/>
        </w:rPr>
      </w:sdtEndPr>
      <w:sdtContent>
        <w:p w14:paraId="0D1D36D4" w14:textId="4F25EB29" w:rsidR="005B3C92" w:rsidRDefault="003E0B69">
          <w:pPr>
            <w:pStyle w:val="TOC1"/>
            <w:rPr>
              <w:rFonts w:asciiTheme="minorHAnsi" w:hAnsiTheme="minorHAnsi" w:cstheme="minorBidi"/>
              <w:b w:val="0"/>
              <w:sz w:val="22"/>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65866738" w:history="1">
            <w:r w:rsidR="005B3C92" w:rsidRPr="00786A5E">
              <w:rPr>
                <w:rStyle w:val="Hyperlink"/>
              </w:rPr>
              <w:t>Proposal 1</w:t>
            </w:r>
            <w:r w:rsidR="005B3C92">
              <w:rPr>
                <w:rFonts w:asciiTheme="minorHAnsi" w:hAnsiTheme="minorHAnsi" w:cstheme="minorBidi"/>
                <w:b w:val="0"/>
                <w:sz w:val="22"/>
              </w:rPr>
              <w:tab/>
            </w:r>
            <w:r w:rsidR="005B3C92" w:rsidRPr="00786A5E">
              <w:rPr>
                <w:rStyle w:val="Hyperlink"/>
              </w:rPr>
              <w:t>Enhancements to HARQ (such as TTI bundling and improved HARQ feedback channel) to satisfy URLLC requirements should be investigated.</w:t>
            </w:r>
          </w:hyperlink>
        </w:p>
        <w:p w14:paraId="34CD0EDA" w14:textId="77777777" w:rsidR="005B3C92" w:rsidRDefault="00872645">
          <w:pPr>
            <w:pStyle w:val="TOC1"/>
            <w:rPr>
              <w:rFonts w:asciiTheme="minorHAnsi" w:hAnsiTheme="minorHAnsi" w:cstheme="minorBidi"/>
              <w:b w:val="0"/>
              <w:sz w:val="22"/>
            </w:rPr>
          </w:pPr>
          <w:hyperlink w:anchor="_Toc465866739" w:history="1">
            <w:r w:rsidR="005B3C92" w:rsidRPr="00786A5E">
              <w:rPr>
                <w:rStyle w:val="Hyperlink"/>
              </w:rPr>
              <w:t>Proposal 2</w:t>
            </w:r>
            <w:r w:rsidR="005B3C92">
              <w:rPr>
                <w:rFonts w:asciiTheme="minorHAnsi" w:hAnsiTheme="minorHAnsi" w:cstheme="minorBidi"/>
                <w:b w:val="0"/>
                <w:sz w:val="22"/>
              </w:rPr>
              <w:tab/>
            </w:r>
            <w:r w:rsidR="005B3C92" w:rsidRPr="00786A5E">
              <w:rPr>
                <w:rStyle w:val="Hyperlink"/>
              </w:rPr>
              <w:t>Enhancements to ARQ (such as shorter RTT and autonomous retransmissions) to satisfy URLLC requirements should be investigated.</w:t>
            </w:r>
          </w:hyperlink>
        </w:p>
        <w:p w14:paraId="39BF7EA3" w14:textId="77777777" w:rsidR="005B3C92" w:rsidRDefault="00872645">
          <w:pPr>
            <w:pStyle w:val="TOC1"/>
            <w:rPr>
              <w:rFonts w:asciiTheme="minorHAnsi" w:hAnsiTheme="minorHAnsi" w:cstheme="minorBidi"/>
              <w:b w:val="0"/>
              <w:sz w:val="22"/>
            </w:rPr>
          </w:pPr>
          <w:hyperlink w:anchor="_Toc465866740" w:history="1">
            <w:r w:rsidR="005B3C92" w:rsidRPr="00786A5E">
              <w:rPr>
                <w:rStyle w:val="Hyperlink"/>
              </w:rPr>
              <w:t>Proposal 3</w:t>
            </w:r>
            <w:r w:rsidR="005B3C92">
              <w:rPr>
                <w:rFonts w:asciiTheme="minorHAnsi" w:hAnsiTheme="minorHAnsi" w:cstheme="minorBidi"/>
                <w:b w:val="0"/>
                <w:sz w:val="22"/>
              </w:rPr>
              <w:tab/>
            </w:r>
            <w:r w:rsidR="005B3C92" w:rsidRPr="00786A5E">
              <w:rPr>
                <w:rStyle w:val="Hyperlink"/>
              </w:rPr>
              <w:t>Data duplication of PDCP PDUs in multi-connectivity (MC) scenarios can be used to improve reliability for URLLC.</w:t>
            </w:r>
          </w:hyperlink>
        </w:p>
        <w:p w14:paraId="026A0AF6" w14:textId="77777777" w:rsidR="005B3C92" w:rsidRDefault="00872645">
          <w:pPr>
            <w:pStyle w:val="TOC1"/>
            <w:rPr>
              <w:rFonts w:asciiTheme="minorHAnsi" w:hAnsiTheme="minorHAnsi" w:cstheme="minorBidi"/>
              <w:b w:val="0"/>
              <w:sz w:val="22"/>
            </w:rPr>
          </w:pPr>
          <w:hyperlink w:anchor="_Toc465866741" w:history="1">
            <w:r w:rsidR="005B3C92" w:rsidRPr="00786A5E">
              <w:rPr>
                <w:rStyle w:val="Hyperlink"/>
              </w:rPr>
              <w:t>Proposal 4</w:t>
            </w:r>
            <w:r w:rsidR="005B3C92">
              <w:rPr>
                <w:rFonts w:asciiTheme="minorHAnsi" w:hAnsiTheme="minorHAnsi" w:cstheme="minorBidi"/>
                <w:b w:val="0"/>
                <w:sz w:val="22"/>
              </w:rPr>
              <w:tab/>
            </w:r>
            <w:r w:rsidR="005B3C92" w:rsidRPr="00786A5E">
              <w:rPr>
                <w:rStyle w:val="Hyperlink"/>
              </w:rPr>
              <w:t>Semi-persistent scheduling for UL is supported to reduce latency for URLLC.</w:t>
            </w:r>
          </w:hyperlink>
        </w:p>
        <w:p w14:paraId="39332761" w14:textId="77777777" w:rsidR="005B3C92" w:rsidRDefault="00872645">
          <w:pPr>
            <w:pStyle w:val="TOC1"/>
            <w:rPr>
              <w:rFonts w:asciiTheme="minorHAnsi" w:hAnsiTheme="minorHAnsi" w:cstheme="minorBidi"/>
              <w:b w:val="0"/>
              <w:sz w:val="22"/>
            </w:rPr>
          </w:pPr>
          <w:hyperlink w:anchor="_Toc465866742" w:history="1">
            <w:r w:rsidR="005B3C92" w:rsidRPr="00786A5E">
              <w:rPr>
                <w:rStyle w:val="Hyperlink"/>
              </w:rPr>
              <w:t>Proposal 5</w:t>
            </w:r>
            <w:r w:rsidR="005B3C92">
              <w:rPr>
                <w:rFonts w:asciiTheme="minorHAnsi" w:hAnsiTheme="minorHAnsi" w:cstheme="minorBidi"/>
                <w:b w:val="0"/>
                <w:sz w:val="22"/>
              </w:rPr>
              <w:tab/>
            </w:r>
            <w:r w:rsidR="005B3C92" w:rsidRPr="00786A5E">
              <w:rPr>
                <w:rStyle w:val="Hyperlink"/>
              </w:rPr>
              <w:t>Contention-based uplink access for NR is supported to increase radio resource efficiency and reduce latency for URLLC.</w:t>
            </w:r>
          </w:hyperlink>
        </w:p>
        <w:p w14:paraId="62B72E05" w14:textId="28F52D8E" w:rsidR="00EE5092" w:rsidRDefault="003E0B69">
          <w:pPr>
            <w:pStyle w:val="TOC1"/>
          </w:pPr>
          <w:r>
            <w:fldChar w:fldCharType="end"/>
          </w:r>
        </w:p>
      </w:sdtContent>
    </w:sdt>
    <w:p w14:paraId="658BF78C" w14:textId="77777777" w:rsidR="00C01F33" w:rsidRPr="00CE0424" w:rsidRDefault="00C01F33" w:rsidP="0085676A">
      <w:pPr>
        <w:pStyle w:val="BodyText"/>
      </w:pPr>
    </w:p>
    <w:p w14:paraId="45A4A846" w14:textId="77777777" w:rsidR="00F507D1" w:rsidRPr="00CE0424" w:rsidRDefault="00F507D1" w:rsidP="00CE0424">
      <w:pPr>
        <w:pStyle w:val="Heading1"/>
      </w:pPr>
      <w:bookmarkStart w:id="143" w:name="_In-sequence_SDU_delivery"/>
      <w:bookmarkEnd w:id="143"/>
      <w:r w:rsidRPr="00CE0424">
        <w:t>References</w:t>
      </w:r>
    </w:p>
    <w:p w14:paraId="115AA646" w14:textId="77777777" w:rsidR="00A14203" w:rsidRPr="00DD0A1F" w:rsidRDefault="00A14203" w:rsidP="00A14203">
      <w:pPr>
        <w:pStyle w:val="Reference"/>
        <w:rPr>
          <w:rFonts w:cs="Arial"/>
          <w:noProof/>
        </w:rPr>
      </w:pPr>
      <w:bookmarkStart w:id="144" w:name="_Ref465344450"/>
      <w:bookmarkStart w:id="145" w:name="_Ref174151459"/>
      <w:bookmarkStart w:id="146" w:name="_Ref189809556"/>
      <w:r w:rsidRPr="00DD0A1F">
        <w:rPr>
          <w:rFonts w:cs="Arial"/>
        </w:rPr>
        <w:t>R2-166821</w:t>
      </w:r>
      <w:r>
        <w:rPr>
          <w:rFonts w:cs="Arial"/>
        </w:rPr>
        <w:t>, “</w:t>
      </w:r>
      <w:r w:rsidRPr="00DD0A1F">
        <w:rPr>
          <w:rFonts w:cs="Arial"/>
        </w:rPr>
        <w:t>UP aspects for URLLC traffics</w:t>
      </w:r>
      <w:r>
        <w:rPr>
          <w:rFonts w:cs="Arial"/>
        </w:rPr>
        <w:t>”</w:t>
      </w:r>
      <w:r>
        <w:rPr>
          <w:rFonts w:cs="Arial" w:hint="eastAsia"/>
        </w:rPr>
        <w:t xml:space="preserve">, </w:t>
      </w:r>
      <w:r w:rsidRPr="00DD0A1F">
        <w:rPr>
          <w:rFonts w:cs="Arial"/>
        </w:rPr>
        <w:t>Ericsson</w:t>
      </w:r>
      <w:r>
        <w:rPr>
          <w:rFonts w:cs="Arial"/>
        </w:rPr>
        <w:t xml:space="preserve">, </w:t>
      </w:r>
      <w:r w:rsidRPr="00DD0A1F">
        <w:rPr>
          <w:rFonts w:cs="Arial"/>
        </w:rPr>
        <w:t>3GPP TSG-RAN WG2 #95bis</w:t>
      </w:r>
      <w:r w:rsidRPr="00DD0A1F">
        <w:rPr>
          <w:rFonts w:cs="Arial"/>
        </w:rPr>
        <w:t>，</w:t>
      </w:r>
      <w:r w:rsidRPr="00DD0A1F">
        <w:rPr>
          <w:rFonts w:cs="Arial"/>
          <w:noProof/>
        </w:rPr>
        <w:t>Kaohsiung, Taiwan, 10</w:t>
      </w:r>
      <w:r w:rsidRPr="00DD0A1F">
        <w:rPr>
          <w:rFonts w:cs="Arial"/>
          <w:noProof/>
          <w:vertAlign w:val="superscript"/>
        </w:rPr>
        <w:t>th</w:t>
      </w:r>
      <w:r w:rsidRPr="00DD0A1F">
        <w:rPr>
          <w:rFonts w:cs="Arial"/>
          <w:noProof/>
        </w:rPr>
        <w:t xml:space="preserve"> – 14</w:t>
      </w:r>
      <w:r w:rsidRPr="00DD0A1F">
        <w:rPr>
          <w:rFonts w:cs="Arial"/>
          <w:noProof/>
          <w:vertAlign w:val="superscript"/>
        </w:rPr>
        <w:t>th</w:t>
      </w:r>
      <w:r w:rsidRPr="00DD0A1F">
        <w:rPr>
          <w:rFonts w:cs="Arial"/>
          <w:noProof/>
        </w:rPr>
        <w:t xml:space="preserve"> October 2016</w:t>
      </w:r>
      <w:bookmarkEnd w:id="144"/>
    </w:p>
    <w:p w14:paraId="4E60D3DD" w14:textId="078BF77C" w:rsidR="00A84E12" w:rsidRPr="00DD0A1F" w:rsidRDefault="00CD4EF1" w:rsidP="00A84E12">
      <w:pPr>
        <w:pStyle w:val="Reference"/>
        <w:rPr>
          <w:rFonts w:cs="Arial"/>
          <w:noProof/>
        </w:rPr>
      </w:pPr>
      <w:bookmarkStart w:id="147" w:name="_Ref465348164"/>
      <w:r w:rsidRPr="00556A62">
        <w:t>R2-166800</w:t>
      </w:r>
      <w:r w:rsidR="00A84E12">
        <w:t>,</w:t>
      </w:r>
      <w:r w:rsidR="00A84E12">
        <w:tab/>
        <w:t>“Aspects for pre scheduling and contention based UL transmission”, Ericsson,</w:t>
      </w:r>
      <w:r w:rsidR="00A84E12" w:rsidRPr="00A84E12">
        <w:rPr>
          <w:rFonts w:cs="Arial"/>
        </w:rPr>
        <w:t xml:space="preserve"> </w:t>
      </w:r>
      <w:r w:rsidR="00A84E12" w:rsidRPr="00DD0A1F">
        <w:rPr>
          <w:rFonts w:cs="Arial"/>
        </w:rPr>
        <w:t>3GPP TSG-RAN WG2 #95bis</w:t>
      </w:r>
      <w:r w:rsidR="00A84E12" w:rsidRPr="00DD0A1F">
        <w:rPr>
          <w:rFonts w:cs="Arial"/>
        </w:rPr>
        <w:t>，</w:t>
      </w:r>
      <w:r w:rsidR="00A84E12" w:rsidRPr="00DD0A1F">
        <w:rPr>
          <w:rFonts w:cs="Arial"/>
          <w:noProof/>
        </w:rPr>
        <w:t>Kaohsiung, Taiwan, 10</w:t>
      </w:r>
      <w:r w:rsidR="00A84E12" w:rsidRPr="00DD0A1F">
        <w:rPr>
          <w:rFonts w:cs="Arial"/>
          <w:noProof/>
          <w:vertAlign w:val="superscript"/>
        </w:rPr>
        <w:t>th</w:t>
      </w:r>
      <w:r w:rsidR="00A84E12" w:rsidRPr="00DD0A1F">
        <w:rPr>
          <w:rFonts w:cs="Arial"/>
          <w:noProof/>
        </w:rPr>
        <w:t xml:space="preserve"> – 14</w:t>
      </w:r>
      <w:r w:rsidR="00A84E12" w:rsidRPr="00DD0A1F">
        <w:rPr>
          <w:rFonts w:cs="Arial"/>
          <w:noProof/>
          <w:vertAlign w:val="superscript"/>
        </w:rPr>
        <w:t>th</w:t>
      </w:r>
      <w:r w:rsidR="00A84E12" w:rsidRPr="00DD0A1F">
        <w:rPr>
          <w:rFonts w:cs="Arial"/>
          <w:noProof/>
        </w:rPr>
        <w:t xml:space="preserve"> October 2016</w:t>
      </w:r>
      <w:bookmarkEnd w:id="147"/>
    </w:p>
    <w:p w14:paraId="5F93F448" w14:textId="61D1B813" w:rsidR="00A84E12" w:rsidRPr="00CE0424" w:rsidRDefault="0085676A" w:rsidP="0085676A">
      <w:pPr>
        <w:pStyle w:val="Reference"/>
      </w:pPr>
      <w:r w:rsidRPr="00582575">
        <w:t>R2-</w:t>
      </w:r>
      <w:r w:rsidR="00582575" w:rsidRPr="00582575">
        <w:t>16</w:t>
      </w:r>
      <w:r w:rsidR="00582575" w:rsidRPr="00582575">
        <w:t>8669</w:t>
      </w:r>
      <w:r w:rsidRPr="00582575">
        <w:t>-</w:t>
      </w:r>
      <w:r w:rsidRPr="0085676A">
        <w:t xml:space="preserve"> Uplink dynamic scheduling in NR</w:t>
      </w:r>
      <w:r>
        <w:t>, Ericsson</w:t>
      </w:r>
    </w:p>
    <w:bookmarkEnd w:id="145"/>
    <w:bookmarkEnd w:id="146"/>
    <w:p w14:paraId="50F7A49A"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693E3" w14:textId="77777777" w:rsidR="00872645" w:rsidRDefault="00872645">
      <w:r>
        <w:separator/>
      </w:r>
    </w:p>
  </w:endnote>
  <w:endnote w:type="continuationSeparator" w:id="0">
    <w:p w14:paraId="52CA2626" w14:textId="77777777" w:rsidR="00872645" w:rsidRDefault="00872645">
      <w:r>
        <w:continuationSeparator/>
      </w:r>
    </w:p>
  </w:endnote>
  <w:endnote w:type="continuationNotice" w:id="1">
    <w:p w14:paraId="49A8E7DB" w14:textId="77777777" w:rsidR="00872645" w:rsidRDefault="00872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9987C" w14:textId="630F84B6" w:rsidR="000027BD" w:rsidRDefault="000027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257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257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175B8" w14:textId="77777777" w:rsidR="00872645" w:rsidRDefault="00872645">
      <w:r>
        <w:separator/>
      </w:r>
    </w:p>
  </w:footnote>
  <w:footnote w:type="continuationSeparator" w:id="0">
    <w:p w14:paraId="32562B8E" w14:textId="77777777" w:rsidR="00872645" w:rsidRDefault="00872645">
      <w:r>
        <w:continuationSeparator/>
      </w:r>
    </w:p>
  </w:footnote>
  <w:footnote w:type="continuationNotice" w:id="1">
    <w:p w14:paraId="3ED2F2A7" w14:textId="77777777" w:rsidR="00872645" w:rsidRDefault="00872645">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9D6F2" w14:textId="77777777" w:rsidR="000027BD" w:rsidRDefault="000027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A4AFDF6"/>
    <w:lvl w:ilvl="0">
      <w:start w:val="1"/>
      <w:numFmt w:val="decimal"/>
      <w:lvlText w:val="%1."/>
      <w:lvlJc w:val="left"/>
      <w:pPr>
        <w:tabs>
          <w:tab w:val="num" w:pos="1492"/>
        </w:tabs>
        <w:ind w:left="1492" w:hanging="360"/>
      </w:pPr>
    </w:lvl>
  </w:abstractNum>
  <w:abstractNum w:abstractNumId="1">
    <w:nsid w:val="FFFFFF7D"/>
    <w:multiLevelType w:val="singleLevel"/>
    <w:tmpl w:val="F550B128"/>
    <w:lvl w:ilvl="0">
      <w:start w:val="1"/>
      <w:numFmt w:val="decimal"/>
      <w:lvlText w:val="%1."/>
      <w:lvlJc w:val="left"/>
      <w:pPr>
        <w:tabs>
          <w:tab w:val="num" w:pos="1209"/>
        </w:tabs>
        <w:ind w:left="1209" w:hanging="360"/>
      </w:pPr>
    </w:lvl>
  </w:abstractNum>
  <w:abstractNum w:abstractNumId="2">
    <w:nsid w:val="FFFFFF7E"/>
    <w:multiLevelType w:val="singleLevel"/>
    <w:tmpl w:val="BF5E0B3A"/>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82846154"/>
    <w:lvl w:ilvl="0" w:tplc="6690059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C62701"/>
    <w:multiLevelType w:val="hybridMultilevel"/>
    <w:tmpl w:val="EF204A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F0D0DBF"/>
    <w:multiLevelType w:val="hybridMultilevel"/>
    <w:tmpl w:val="EABE0796"/>
    <w:lvl w:ilvl="0" w:tplc="0B4A795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F53601"/>
    <w:multiLevelType w:val="hybridMultilevel"/>
    <w:tmpl w:val="09FA37CC"/>
    <w:lvl w:ilvl="0" w:tplc="04090001">
      <w:start w:val="1"/>
      <w:numFmt w:val="bullet"/>
      <w:lvlText w:val=""/>
      <w:lvlJc w:val="left"/>
      <w:pPr>
        <w:ind w:left="2294" w:hanging="360"/>
      </w:pPr>
      <w:rPr>
        <w:rFonts w:ascii="Symbol" w:hAnsi="Symbol" w:hint="default"/>
      </w:rPr>
    </w:lvl>
    <w:lvl w:ilvl="1" w:tplc="04090003" w:tentative="1">
      <w:start w:val="1"/>
      <w:numFmt w:val="bullet"/>
      <w:lvlText w:val="o"/>
      <w:lvlJc w:val="left"/>
      <w:pPr>
        <w:ind w:left="3014" w:hanging="360"/>
      </w:pPr>
      <w:rPr>
        <w:rFonts w:ascii="Courier New" w:hAnsi="Courier New" w:cs="Courier New" w:hint="default"/>
      </w:rPr>
    </w:lvl>
    <w:lvl w:ilvl="2" w:tplc="04090005" w:tentative="1">
      <w:start w:val="1"/>
      <w:numFmt w:val="bullet"/>
      <w:lvlText w:val=""/>
      <w:lvlJc w:val="left"/>
      <w:pPr>
        <w:ind w:left="3734" w:hanging="360"/>
      </w:pPr>
      <w:rPr>
        <w:rFonts w:ascii="Wingdings" w:hAnsi="Wingdings" w:hint="default"/>
      </w:rPr>
    </w:lvl>
    <w:lvl w:ilvl="3" w:tplc="04090001" w:tentative="1">
      <w:start w:val="1"/>
      <w:numFmt w:val="bullet"/>
      <w:lvlText w:val=""/>
      <w:lvlJc w:val="left"/>
      <w:pPr>
        <w:ind w:left="4454" w:hanging="360"/>
      </w:pPr>
      <w:rPr>
        <w:rFonts w:ascii="Symbol" w:hAnsi="Symbol" w:hint="default"/>
      </w:rPr>
    </w:lvl>
    <w:lvl w:ilvl="4" w:tplc="04090003" w:tentative="1">
      <w:start w:val="1"/>
      <w:numFmt w:val="bullet"/>
      <w:lvlText w:val="o"/>
      <w:lvlJc w:val="left"/>
      <w:pPr>
        <w:ind w:left="5174" w:hanging="360"/>
      </w:pPr>
      <w:rPr>
        <w:rFonts w:ascii="Courier New" w:hAnsi="Courier New" w:cs="Courier New" w:hint="default"/>
      </w:rPr>
    </w:lvl>
    <w:lvl w:ilvl="5" w:tplc="04090005" w:tentative="1">
      <w:start w:val="1"/>
      <w:numFmt w:val="bullet"/>
      <w:lvlText w:val=""/>
      <w:lvlJc w:val="left"/>
      <w:pPr>
        <w:ind w:left="5894" w:hanging="360"/>
      </w:pPr>
      <w:rPr>
        <w:rFonts w:ascii="Wingdings" w:hAnsi="Wingdings" w:hint="default"/>
      </w:rPr>
    </w:lvl>
    <w:lvl w:ilvl="6" w:tplc="04090001" w:tentative="1">
      <w:start w:val="1"/>
      <w:numFmt w:val="bullet"/>
      <w:lvlText w:val=""/>
      <w:lvlJc w:val="left"/>
      <w:pPr>
        <w:ind w:left="6614" w:hanging="360"/>
      </w:pPr>
      <w:rPr>
        <w:rFonts w:ascii="Symbol" w:hAnsi="Symbol" w:hint="default"/>
      </w:rPr>
    </w:lvl>
    <w:lvl w:ilvl="7" w:tplc="04090003" w:tentative="1">
      <w:start w:val="1"/>
      <w:numFmt w:val="bullet"/>
      <w:lvlText w:val="o"/>
      <w:lvlJc w:val="left"/>
      <w:pPr>
        <w:ind w:left="7334" w:hanging="360"/>
      </w:pPr>
      <w:rPr>
        <w:rFonts w:ascii="Courier New" w:hAnsi="Courier New" w:cs="Courier New" w:hint="default"/>
      </w:rPr>
    </w:lvl>
    <w:lvl w:ilvl="8" w:tplc="04090005" w:tentative="1">
      <w:start w:val="1"/>
      <w:numFmt w:val="bullet"/>
      <w:lvlText w:val=""/>
      <w:lvlJc w:val="left"/>
      <w:pPr>
        <w:ind w:left="8054"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1"/>
  </w:num>
  <w:num w:numId="14">
    <w:abstractNumId w:val="11"/>
  </w:num>
  <w:num w:numId="15">
    <w:abstractNumId w:val="1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5"/>
  </w:num>
  <w:num w:numId="20">
    <w:abstractNumId w:val="7"/>
  </w:num>
  <w:num w:numId="21">
    <w:abstractNumId w:val="7"/>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7BD"/>
    <w:rsid w:val="00002A37"/>
    <w:rsid w:val="00003FE8"/>
    <w:rsid w:val="00006446"/>
    <w:rsid w:val="00006896"/>
    <w:rsid w:val="00006B58"/>
    <w:rsid w:val="00007CDC"/>
    <w:rsid w:val="00011B28"/>
    <w:rsid w:val="00015D15"/>
    <w:rsid w:val="00016F50"/>
    <w:rsid w:val="0002564D"/>
    <w:rsid w:val="00025ECA"/>
    <w:rsid w:val="00027939"/>
    <w:rsid w:val="000325B8"/>
    <w:rsid w:val="00034C15"/>
    <w:rsid w:val="00036BA1"/>
    <w:rsid w:val="000422E2"/>
    <w:rsid w:val="00042F22"/>
    <w:rsid w:val="000444EF"/>
    <w:rsid w:val="000512BA"/>
    <w:rsid w:val="00052A07"/>
    <w:rsid w:val="000534E3"/>
    <w:rsid w:val="0005606A"/>
    <w:rsid w:val="00057117"/>
    <w:rsid w:val="000616E7"/>
    <w:rsid w:val="0006487E"/>
    <w:rsid w:val="000658B1"/>
    <w:rsid w:val="00065E1A"/>
    <w:rsid w:val="00077E5F"/>
    <w:rsid w:val="0008036A"/>
    <w:rsid w:val="00081AE6"/>
    <w:rsid w:val="000832C1"/>
    <w:rsid w:val="000855EB"/>
    <w:rsid w:val="00085B52"/>
    <w:rsid w:val="000866F2"/>
    <w:rsid w:val="0009009F"/>
    <w:rsid w:val="00091557"/>
    <w:rsid w:val="000924C1"/>
    <w:rsid w:val="000924F0"/>
    <w:rsid w:val="00093474"/>
    <w:rsid w:val="0009510F"/>
    <w:rsid w:val="000A1B7B"/>
    <w:rsid w:val="000A27F6"/>
    <w:rsid w:val="000A56F2"/>
    <w:rsid w:val="000A7090"/>
    <w:rsid w:val="000A7A80"/>
    <w:rsid w:val="000B2719"/>
    <w:rsid w:val="000B3A8F"/>
    <w:rsid w:val="000B4AB9"/>
    <w:rsid w:val="000B58C3"/>
    <w:rsid w:val="000B61E9"/>
    <w:rsid w:val="000C165A"/>
    <w:rsid w:val="000C2E19"/>
    <w:rsid w:val="000D0D07"/>
    <w:rsid w:val="000D4797"/>
    <w:rsid w:val="000E0215"/>
    <w:rsid w:val="000E0527"/>
    <w:rsid w:val="000E1E92"/>
    <w:rsid w:val="000E75C5"/>
    <w:rsid w:val="000F06D6"/>
    <w:rsid w:val="000F0EB1"/>
    <w:rsid w:val="000F1106"/>
    <w:rsid w:val="000F3BE9"/>
    <w:rsid w:val="000F3F6C"/>
    <w:rsid w:val="000F6DF3"/>
    <w:rsid w:val="001005FF"/>
    <w:rsid w:val="001062FB"/>
    <w:rsid w:val="001063E6"/>
    <w:rsid w:val="00113CF4"/>
    <w:rsid w:val="0011404A"/>
    <w:rsid w:val="001153EA"/>
    <w:rsid w:val="00115643"/>
    <w:rsid w:val="00116765"/>
    <w:rsid w:val="00120155"/>
    <w:rsid w:val="001219F5"/>
    <w:rsid w:val="00121A20"/>
    <w:rsid w:val="00122D15"/>
    <w:rsid w:val="00122F2E"/>
    <w:rsid w:val="0012377F"/>
    <w:rsid w:val="00124314"/>
    <w:rsid w:val="00126B4A"/>
    <w:rsid w:val="00132FD0"/>
    <w:rsid w:val="001344C0"/>
    <w:rsid w:val="001346FA"/>
    <w:rsid w:val="00135252"/>
    <w:rsid w:val="00137AB5"/>
    <w:rsid w:val="00137F0B"/>
    <w:rsid w:val="001446D7"/>
    <w:rsid w:val="00144D7C"/>
    <w:rsid w:val="001518DE"/>
    <w:rsid w:val="00151E23"/>
    <w:rsid w:val="001526E0"/>
    <w:rsid w:val="001551B5"/>
    <w:rsid w:val="001643A8"/>
    <w:rsid w:val="001659C1"/>
    <w:rsid w:val="00173A8E"/>
    <w:rsid w:val="00177795"/>
    <w:rsid w:val="0018143F"/>
    <w:rsid w:val="00190AC1"/>
    <w:rsid w:val="00192A70"/>
    <w:rsid w:val="0019341A"/>
    <w:rsid w:val="00197DF9"/>
    <w:rsid w:val="001A1987"/>
    <w:rsid w:val="001A2564"/>
    <w:rsid w:val="001A6173"/>
    <w:rsid w:val="001A6CBA"/>
    <w:rsid w:val="001B0D97"/>
    <w:rsid w:val="001B34E7"/>
    <w:rsid w:val="001B5A5D"/>
    <w:rsid w:val="001B6E4D"/>
    <w:rsid w:val="001C1CE5"/>
    <w:rsid w:val="001C3D2A"/>
    <w:rsid w:val="001C559E"/>
    <w:rsid w:val="001C6495"/>
    <w:rsid w:val="001D51BA"/>
    <w:rsid w:val="001D6342"/>
    <w:rsid w:val="001D6D53"/>
    <w:rsid w:val="001E58E2"/>
    <w:rsid w:val="001E7AED"/>
    <w:rsid w:val="001F3916"/>
    <w:rsid w:val="001F4439"/>
    <w:rsid w:val="001F54C5"/>
    <w:rsid w:val="001F662C"/>
    <w:rsid w:val="001F7074"/>
    <w:rsid w:val="00200490"/>
    <w:rsid w:val="00201F3A"/>
    <w:rsid w:val="00203F96"/>
    <w:rsid w:val="00206042"/>
    <w:rsid w:val="002069B2"/>
    <w:rsid w:val="00207E04"/>
    <w:rsid w:val="00207FA3"/>
    <w:rsid w:val="00210733"/>
    <w:rsid w:val="00214DA8"/>
    <w:rsid w:val="00215423"/>
    <w:rsid w:val="002158FA"/>
    <w:rsid w:val="00217617"/>
    <w:rsid w:val="00220600"/>
    <w:rsid w:val="002224DB"/>
    <w:rsid w:val="00223FCB"/>
    <w:rsid w:val="002252C3"/>
    <w:rsid w:val="00225C54"/>
    <w:rsid w:val="00230765"/>
    <w:rsid w:val="002319E4"/>
    <w:rsid w:val="00233F5C"/>
    <w:rsid w:val="00233FAF"/>
    <w:rsid w:val="00235632"/>
    <w:rsid w:val="00235872"/>
    <w:rsid w:val="00241559"/>
    <w:rsid w:val="00242A7B"/>
    <w:rsid w:val="002435B3"/>
    <w:rsid w:val="00243C79"/>
    <w:rsid w:val="002458EB"/>
    <w:rsid w:val="00247DA1"/>
    <w:rsid w:val="002500C8"/>
    <w:rsid w:val="00257543"/>
    <w:rsid w:val="002617E7"/>
    <w:rsid w:val="00261FC8"/>
    <w:rsid w:val="00264228"/>
    <w:rsid w:val="00264334"/>
    <w:rsid w:val="0026473E"/>
    <w:rsid w:val="00266214"/>
    <w:rsid w:val="002670FC"/>
    <w:rsid w:val="00267C83"/>
    <w:rsid w:val="00270E8E"/>
    <w:rsid w:val="0027144F"/>
    <w:rsid w:val="00271F3A"/>
    <w:rsid w:val="00272B13"/>
    <w:rsid w:val="00273278"/>
    <w:rsid w:val="002737F4"/>
    <w:rsid w:val="002805F5"/>
    <w:rsid w:val="00280751"/>
    <w:rsid w:val="0028280A"/>
    <w:rsid w:val="002858E3"/>
    <w:rsid w:val="00286ACD"/>
    <w:rsid w:val="00287838"/>
    <w:rsid w:val="002907B5"/>
    <w:rsid w:val="00292EB7"/>
    <w:rsid w:val="00296227"/>
    <w:rsid w:val="00296F44"/>
    <w:rsid w:val="0029777D"/>
    <w:rsid w:val="002A055E"/>
    <w:rsid w:val="002A1D4E"/>
    <w:rsid w:val="002A227E"/>
    <w:rsid w:val="002A2869"/>
    <w:rsid w:val="002A529F"/>
    <w:rsid w:val="002B24D6"/>
    <w:rsid w:val="002C0625"/>
    <w:rsid w:val="002C41E6"/>
    <w:rsid w:val="002C794A"/>
    <w:rsid w:val="002D071A"/>
    <w:rsid w:val="002D34B2"/>
    <w:rsid w:val="002D7637"/>
    <w:rsid w:val="002E17F2"/>
    <w:rsid w:val="002E736E"/>
    <w:rsid w:val="002E7CAE"/>
    <w:rsid w:val="002F0E23"/>
    <w:rsid w:val="002F25D7"/>
    <w:rsid w:val="002F2771"/>
    <w:rsid w:val="002F37A9"/>
    <w:rsid w:val="00301CE6"/>
    <w:rsid w:val="0030256B"/>
    <w:rsid w:val="003037F6"/>
    <w:rsid w:val="00303C2F"/>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5C43"/>
    <w:rsid w:val="0034631E"/>
    <w:rsid w:val="00346DB5"/>
    <w:rsid w:val="003477B1"/>
    <w:rsid w:val="003538ED"/>
    <w:rsid w:val="0035482C"/>
    <w:rsid w:val="003562E9"/>
    <w:rsid w:val="00357380"/>
    <w:rsid w:val="003602D9"/>
    <w:rsid w:val="003604CE"/>
    <w:rsid w:val="00363BA5"/>
    <w:rsid w:val="00370E47"/>
    <w:rsid w:val="003742AC"/>
    <w:rsid w:val="00374926"/>
    <w:rsid w:val="00377CE1"/>
    <w:rsid w:val="003806DF"/>
    <w:rsid w:val="00385BF0"/>
    <w:rsid w:val="003939FF"/>
    <w:rsid w:val="003A05E8"/>
    <w:rsid w:val="003A2223"/>
    <w:rsid w:val="003A2A0F"/>
    <w:rsid w:val="003A45A1"/>
    <w:rsid w:val="003A5B0A"/>
    <w:rsid w:val="003A6BAC"/>
    <w:rsid w:val="003A7EF3"/>
    <w:rsid w:val="003B159C"/>
    <w:rsid w:val="003B369F"/>
    <w:rsid w:val="003B36A3"/>
    <w:rsid w:val="003B3BC4"/>
    <w:rsid w:val="003B7FE5"/>
    <w:rsid w:val="003C11C8"/>
    <w:rsid w:val="003C2702"/>
    <w:rsid w:val="003C7806"/>
    <w:rsid w:val="003D0602"/>
    <w:rsid w:val="003D0FDB"/>
    <w:rsid w:val="003D109F"/>
    <w:rsid w:val="003D2478"/>
    <w:rsid w:val="003D2FC4"/>
    <w:rsid w:val="003D3C45"/>
    <w:rsid w:val="003D5B1F"/>
    <w:rsid w:val="003D75D4"/>
    <w:rsid w:val="003E0B69"/>
    <w:rsid w:val="003E15FA"/>
    <w:rsid w:val="003E55E4"/>
    <w:rsid w:val="003E72CB"/>
    <w:rsid w:val="003E74E3"/>
    <w:rsid w:val="003F05C7"/>
    <w:rsid w:val="003F2CD4"/>
    <w:rsid w:val="003F3196"/>
    <w:rsid w:val="003F6BBE"/>
    <w:rsid w:val="004000E8"/>
    <w:rsid w:val="00402E2B"/>
    <w:rsid w:val="0040512B"/>
    <w:rsid w:val="00405CA5"/>
    <w:rsid w:val="00406BDB"/>
    <w:rsid w:val="00407CD3"/>
    <w:rsid w:val="00410134"/>
    <w:rsid w:val="00410B72"/>
    <w:rsid w:val="00410F18"/>
    <w:rsid w:val="0041263E"/>
    <w:rsid w:val="00413AAC"/>
    <w:rsid w:val="00416699"/>
    <w:rsid w:val="004169C8"/>
    <w:rsid w:val="00421105"/>
    <w:rsid w:val="00421B25"/>
    <w:rsid w:val="004242F4"/>
    <w:rsid w:val="00427248"/>
    <w:rsid w:val="00437447"/>
    <w:rsid w:val="00440C59"/>
    <w:rsid w:val="00441A92"/>
    <w:rsid w:val="00444F56"/>
    <w:rsid w:val="00446488"/>
    <w:rsid w:val="004512A4"/>
    <w:rsid w:val="004517AA"/>
    <w:rsid w:val="00452CAC"/>
    <w:rsid w:val="00457565"/>
    <w:rsid w:val="00457B71"/>
    <w:rsid w:val="0046233D"/>
    <w:rsid w:val="00464B73"/>
    <w:rsid w:val="00465F3A"/>
    <w:rsid w:val="004669E2"/>
    <w:rsid w:val="00470C31"/>
    <w:rsid w:val="00472A09"/>
    <w:rsid w:val="004734D0"/>
    <w:rsid w:val="0047556B"/>
    <w:rsid w:val="00477768"/>
    <w:rsid w:val="004812D3"/>
    <w:rsid w:val="00481B14"/>
    <w:rsid w:val="00486EBD"/>
    <w:rsid w:val="00487035"/>
    <w:rsid w:val="00491B60"/>
    <w:rsid w:val="00492BC5"/>
    <w:rsid w:val="004964F1"/>
    <w:rsid w:val="004A16BC"/>
    <w:rsid w:val="004A2B94"/>
    <w:rsid w:val="004A4691"/>
    <w:rsid w:val="004B0150"/>
    <w:rsid w:val="004B7C0C"/>
    <w:rsid w:val="004C2C0F"/>
    <w:rsid w:val="004C3898"/>
    <w:rsid w:val="004C537F"/>
    <w:rsid w:val="004C54B4"/>
    <w:rsid w:val="004D36B1"/>
    <w:rsid w:val="004D7EBD"/>
    <w:rsid w:val="004E2680"/>
    <w:rsid w:val="004E28F9"/>
    <w:rsid w:val="004E462E"/>
    <w:rsid w:val="004E56DC"/>
    <w:rsid w:val="004E62B5"/>
    <w:rsid w:val="004E76F4"/>
    <w:rsid w:val="004F0B4E"/>
    <w:rsid w:val="004F0B6C"/>
    <w:rsid w:val="004F2078"/>
    <w:rsid w:val="004F4DA3"/>
    <w:rsid w:val="004F5AF4"/>
    <w:rsid w:val="004F5ED4"/>
    <w:rsid w:val="00506557"/>
    <w:rsid w:val="0050677A"/>
    <w:rsid w:val="00507B93"/>
    <w:rsid w:val="005108D8"/>
    <w:rsid w:val="005116F9"/>
    <w:rsid w:val="00514024"/>
    <w:rsid w:val="005153A7"/>
    <w:rsid w:val="005156FE"/>
    <w:rsid w:val="005219CF"/>
    <w:rsid w:val="005221EC"/>
    <w:rsid w:val="00531534"/>
    <w:rsid w:val="005338D0"/>
    <w:rsid w:val="00534B59"/>
    <w:rsid w:val="00536759"/>
    <w:rsid w:val="00537C62"/>
    <w:rsid w:val="0054416A"/>
    <w:rsid w:val="00546318"/>
    <w:rsid w:val="00546970"/>
    <w:rsid w:val="005544A2"/>
    <w:rsid w:val="00554E19"/>
    <w:rsid w:val="00556A62"/>
    <w:rsid w:val="0056121F"/>
    <w:rsid w:val="00572505"/>
    <w:rsid w:val="005741D4"/>
    <w:rsid w:val="00580202"/>
    <w:rsid w:val="00582575"/>
    <w:rsid w:val="00582809"/>
    <w:rsid w:val="005836D5"/>
    <w:rsid w:val="00586390"/>
    <w:rsid w:val="0058798C"/>
    <w:rsid w:val="005900FA"/>
    <w:rsid w:val="005935A4"/>
    <w:rsid w:val="005948C2"/>
    <w:rsid w:val="00595DCA"/>
    <w:rsid w:val="0059779B"/>
    <w:rsid w:val="005A209A"/>
    <w:rsid w:val="005A39E0"/>
    <w:rsid w:val="005A662D"/>
    <w:rsid w:val="005B1357"/>
    <w:rsid w:val="005B35D7"/>
    <w:rsid w:val="005B392A"/>
    <w:rsid w:val="005B3AA3"/>
    <w:rsid w:val="005B3C92"/>
    <w:rsid w:val="005B6F83"/>
    <w:rsid w:val="005C0150"/>
    <w:rsid w:val="005C74FB"/>
    <w:rsid w:val="005D1602"/>
    <w:rsid w:val="005D35F9"/>
    <w:rsid w:val="005E385F"/>
    <w:rsid w:val="005E5B81"/>
    <w:rsid w:val="005F13E5"/>
    <w:rsid w:val="005F189C"/>
    <w:rsid w:val="005F2CB1"/>
    <w:rsid w:val="005F3025"/>
    <w:rsid w:val="005F4D03"/>
    <w:rsid w:val="005F51D0"/>
    <w:rsid w:val="005F618C"/>
    <w:rsid w:val="005F70BD"/>
    <w:rsid w:val="0060283C"/>
    <w:rsid w:val="00604F14"/>
    <w:rsid w:val="00605F62"/>
    <w:rsid w:val="00611B83"/>
    <w:rsid w:val="00612A51"/>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7EC"/>
    <w:rsid w:val="00650AB9"/>
    <w:rsid w:val="00655733"/>
    <w:rsid w:val="00655ACD"/>
    <w:rsid w:val="00656A92"/>
    <w:rsid w:val="00656DDE"/>
    <w:rsid w:val="0066011D"/>
    <w:rsid w:val="006607C0"/>
    <w:rsid w:val="006613A6"/>
    <w:rsid w:val="0066204B"/>
    <w:rsid w:val="006627A2"/>
    <w:rsid w:val="00662A03"/>
    <w:rsid w:val="006634E6"/>
    <w:rsid w:val="006655EE"/>
    <w:rsid w:val="00667EE7"/>
    <w:rsid w:val="00670922"/>
    <w:rsid w:val="00670BE1"/>
    <w:rsid w:val="0067218F"/>
    <w:rsid w:val="00673230"/>
    <w:rsid w:val="006741F2"/>
    <w:rsid w:val="00674CC3"/>
    <w:rsid w:val="00675C72"/>
    <w:rsid w:val="006771F9"/>
    <w:rsid w:val="006776D7"/>
    <w:rsid w:val="00681003"/>
    <w:rsid w:val="006817C9"/>
    <w:rsid w:val="00683ECE"/>
    <w:rsid w:val="00686694"/>
    <w:rsid w:val="0069340B"/>
    <w:rsid w:val="00695FC2"/>
    <w:rsid w:val="00696949"/>
    <w:rsid w:val="00697052"/>
    <w:rsid w:val="006A46FB"/>
    <w:rsid w:val="006A5E28"/>
    <w:rsid w:val="006A697B"/>
    <w:rsid w:val="006A7AFF"/>
    <w:rsid w:val="006B1816"/>
    <w:rsid w:val="006B2099"/>
    <w:rsid w:val="006B50CF"/>
    <w:rsid w:val="006B77C1"/>
    <w:rsid w:val="006C03B8"/>
    <w:rsid w:val="006C5EC9"/>
    <w:rsid w:val="006C6059"/>
    <w:rsid w:val="006C7522"/>
    <w:rsid w:val="006D2EAD"/>
    <w:rsid w:val="006D6F08"/>
    <w:rsid w:val="006E062C"/>
    <w:rsid w:val="006E28B7"/>
    <w:rsid w:val="006E3310"/>
    <w:rsid w:val="006E4E39"/>
    <w:rsid w:val="006E565E"/>
    <w:rsid w:val="006E58DF"/>
    <w:rsid w:val="006E673D"/>
    <w:rsid w:val="006E7D3B"/>
    <w:rsid w:val="006F0C70"/>
    <w:rsid w:val="006F1B70"/>
    <w:rsid w:val="006F341D"/>
    <w:rsid w:val="006F3852"/>
    <w:rsid w:val="006F3CDE"/>
    <w:rsid w:val="006F58D4"/>
    <w:rsid w:val="006F639D"/>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2277"/>
    <w:rsid w:val="007348B1"/>
    <w:rsid w:val="00734B23"/>
    <w:rsid w:val="007361B7"/>
    <w:rsid w:val="007362A6"/>
    <w:rsid w:val="00736595"/>
    <w:rsid w:val="00736D7D"/>
    <w:rsid w:val="00740E58"/>
    <w:rsid w:val="007445A0"/>
    <w:rsid w:val="0074524B"/>
    <w:rsid w:val="00747D8B"/>
    <w:rsid w:val="00751228"/>
    <w:rsid w:val="007571E1"/>
    <w:rsid w:val="007604B2"/>
    <w:rsid w:val="00761702"/>
    <w:rsid w:val="00765281"/>
    <w:rsid w:val="00766BAD"/>
    <w:rsid w:val="007677B9"/>
    <w:rsid w:val="00767F2A"/>
    <w:rsid w:val="0077162E"/>
    <w:rsid w:val="007730BD"/>
    <w:rsid w:val="007755F2"/>
    <w:rsid w:val="0077582A"/>
    <w:rsid w:val="00776971"/>
    <w:rsid w:val="0078177E"/>
    <w:rsid w:val="0078304C"/>
    <w:rsid w:val="00783673"/>
    <w:rsid w:val="00783F4B"/>
    <w:rsid w:val="00785490"/>
    <w:rsid w:val="007925EA"/>
    <w:rsid w:val="00793CD8"/>
    <w:rsid w:val="00793FC9"/>
    <w:rsid w:val="00795C92"/>
    <w:rsid w:val="00796231"/>
    <w:rsid w:val="007A1CB3"/>
    <w:rsid w:val="007A306F"/>
    <w:rsid w:val="007A43A6"/>
    <w:rsid w:val="007A58A6"/>
    <w:rsid w:val="007A5BCE"/>
    <w:rsid w:val="007B187A"/>
    <w:rsid w:val="007B3D2D"/>
    <w:rsid w:val="007B50AE"/>
    <w:rsid w:val="007B51DF"/>
    <w:rsid w:val="007C05DD"/>
    <w:rsid w:val="007C3D18"/>
    <w:rsid w:val="007C60BF"/>
    <w:rsid w:val="007C6A07"/>
    <w:rsid w:val="007C75A1"/>
    <w:rsid w:val="007C77A5"/>
    <w:rsid w:val="007D04E5"/>
    <w:rsid w:val="007D19DE"/>
    <w:rsid w:val="007D5901"/>
    <w:rsid w:val="007D7526"/>
    <w:rsid w:val="007E0008"/>
    <w:rsid w:val="007E02B7"/>
    <w:rsid w:val="007E4610"/>
    <w:rsid w:val="007E4715"/>
    <w:rsid w:val="007E505B"/>
    <w:rsid w:val="007E7091"/>
    <w:rsid w:val="007F6CEB"/>
    <w:rsid w:val="00801512"/>
    <w:rsid w:val="00803FAE"/>
    <w:rsid w:val="0080605F"/>
    <w:rsid w:val="00807786"/>
    <w:rsid w:val="00811FCB"/>
    <w:rsid w:val="008140CC"/>
    <w:rsid w:val="008158D6"/>
    <w:rsid w:val="00817196"/>
    <w:rsid w:val="00817EDE"/>
    <w:rsid w:val="008235DB"/>
    <w:rsid w:val="00824AB4"/>
    <w:rsid w:val="00825672"/>
    <w:rsid w:val="00825C42"/>
    <w:rsid w:val="00825D25"/>
    <w:rsid w:val="00827D6F"/>
    <w:rsid w:val="008376AC"/>
    <w:rsid w:val="0084027A"/>
    <w:rsid w:val="00843E2D"/>
    <w:rsid w:val="008444E8"/>
    <w:rsid w:val="00844E80"/>
    <w:rsid w:val="008457DC"/>
    <w:rsid w:val="00846FE7"/>
    <w:rsid w:val="00850CEC"/>
    <w:rsid w:val="0085676A"/>
    <w:rsid w:val="00856911"/>
    <w:rsid w:val="00867687"/>
    <w:rsid w:val="008677FD"/>
    <w:rsid w:val="008706D4"/>
    <w:rsid w:val="00870F8A"/>
    <w:rsid w:val="008719A4"/>
    <w:rsid w:val="00871D23"/>
    <w:rsid w:val="00872645"/>
    <w:rsid w:val="00874312"/>
    <w:rsid w:val="0087437C"/>
    <w:rsid w:val="00874F71"/>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866"/>
    <w:rsid w:val="008B592A"/>
    <w:rsid w:val="008B7B5C"/>
    <w:rsid w:val="008C0C99"/>
    <w:rsid w:val="008C15A3"/>
    <w:rsid w:val="008C2017"/>
    <w:rsid w:val="008C34C9"/>
    <w:rsid w:val="008C385D"/>
    <w:rsid w:val="008C4958"/>
    <w:rsid w:val="008C4BAA"/>
    <w:rsid w:val="008C6AE8"/>
    <w:rsid w:val="008C7573"/>
    <w:rsid w:val="008D2AAF"/>
    <w:rsid w:val="008D34F1"/>
    <w:rsid w:val="008D39D8"/>
    <w:rsid w:val="008D4299"/>
    <w:rsid w:val="008D4D54"/>
    <w:rsid w:val="008D6D1A"/>
    <w:rsid w:val="008D6FB9"/>
    <w:rsid w:val="008E065E"/>
    <w:rsid w:val="008E0927"/>
    <w:rsid w:val="008E1909"/>
    <w:rsid w:val="008F1EAB"/>
    <w:rsid w:val="008F33DC"/>
    <w:rsid w:val="008F477F"/>
    <w:rsid w:val="008F517B"/>
    <w:rsid w:val="00902350"/>
    <w:rsid w:val="0090336B"/>
    <w:rsid w:val="009053AA"/>
    <w:rsid w:val="00906939"/>
    <w:rsid w:val="00910B7D"/>
    <w:rsid w:val="009111FA"/>
    <w:rsid w:val="00911DFB"/>
    <w:rsid w:val="009125BB"/>
    <w:rsid w:val="009139D9"/>
    <w:rsid w:val="009139F4"/>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AC0"/>
    <w:rsid w:val="0096430A"/>
    <w:rsid w:val="0096554B"/>
    <w:rsid w:val="0096584A"/>
    <w:rsid w:val="00971F08"/>
    <w:rsid w:val="0097603D"/>
    <w:rsid w:val="00976949"/>
    <w:rsid w:val="00980477"/>
    <w:rsid w:val="00985253"/>
    <w:rsid w:val="009853B3"/>
    <w:rsid w:val="00990630"/>
    <w:rsid w:val="00991761"/>
    <w:rsid w:val="009919F4"/>
    <w:rsid w:val="00994DCA"/>
    <w:rsid w:val="00995A49"/>
    <w:rsid w:val="009960EC"/>
    <w:rsid w:val="009970DD"/>
    <w:rsid w:val="009A0FBA"/>
    <w:rsid w:val="009A1601"/>
    <w:rsid w:val="009A462D"/>
    <w:rsid w:val="009A5CBA"/>
    <w:rsid w:val="009A5E6D"/>
    <w:rsid w:val="009B146D"/>
    <w:rsid w:val="009B1F30"/>
    <w:rsid w:val="009B26A0"/>
    <w:rsid w:val="009B3441"/>
    <w:rsid w:val="009B367D"/>
    <w:rsid w:val="009B3757"/>
    <w:rsid w:val="009B3AC2"/>
    <w:rsid w:val="009B4DF4"/>
    <w:rsid w:val="009B564E"/>
    <w:rsid w:val="009B6174"/>
    <w:rsid w:val="009B6E0A"/>
    <w:rsid w:val="009B7378"/>
    <w:rsid w:val="009B7E87"/>
    <w:rsid w:val="009C403E"/>
    <w:rsid w:val="009C459D"/>
    <w:rsid w:val="009C61DD"/>
    <w:rsid w:val="009D4FF0"/>
    <w:rsid w:val="009D703C"/>
    <w:rsid w:val="009D718F"/>
    <w:rsid w:val="009E068F"/>
    <w:rsid w:val="009E14E0"/>
    <w:rsid w:val="009E35DB"/>
    <w:rsid w:val="009E47A3"/>
    <w:rsid w:val="009E7BF8"/>
    <w:rsid w:val="009F08F3"/>
    <w:rsid w:val="009F1ECE"/>
    <w:rsid w:val="009F344F"/>
    <w:rsid w:val="009F73F3"/>
    <w:rsid w:val="00A048A8"/>
    <w:rsid w:val="00A04F49"/>
    <w:rsid w:val="00A06D3F"/>
    <w:rsid w:val="00A13E54"/>
    <w:rsid w:val="00A14203"/>
    <w:rsid w:val="00A17F63"/>
    <w:rsid w:val="00A2193B"/>
    <w:rsid w:val="00A2351A"/>
    <w:rsid w:val="00A264A9"/>
    <w:rsid w:val="00A27785"/>
    <w:rsid w:val="00A30187"/>
    <w:rsid w:val="00A3448A"/>
    <w:rsid w:val="00A36297"/>
    <w:rsid w:val="00A41E2B"/>
    <w:rsid w:val="00A42364"/>
    <w:rsid w:val="00A45B74"/>
    <w:rsid w:val="00A52E1D"/>
    <w:rsid w:val="00A61499"/>
    <w:rsid w:val="00A62A77"/>
    <w:rsid w:val="00A63483"/>
    <w:rsid w:val="00A657D7"/>
    <w:rsid w:val="00A660AC"/>
    <w:rsid w:val="00A66AFB"/>
    <w:rsid w:val="00A67E6C"/>
    <w:rsid w:val="00A71B99"/>
    <w:rsid w:val="00A71CB1"/>
    <w:rsid w:val="00A739D0"/>
    <w:rsid w:val="00A7459F"/>
    <w:rsid w:val="00A761D4"/>
    <w:rsid w:val="00A77EC4"/>
    <w:rsid w:val="00A84E12"/>
    <w:rsid w:val="00A870E5"/>
    <w:rsid w:val="00A91B5C"/>
    <w:rsid w:val="00A92879"/>
    <w:rsid w:val="00A9442A"/>
    <w:rsid w:val="00A97C1A"/>
    <w:rsid w:val="00AA016F"/>
    <w:rsid w:val="00AA1ED6"/>
    <w:rsid w:val="00AA51D6"/>
    <w:rsid w:val="00AA54B4"/>
    <w:rsid w:val="00AB0BC8"/>
    <w:rsid w:val="00AB11CA"/>
    <w:rsid w:val="00AB14D9"/>
    <w:rsid w:val="00AB4AB8"/>
    <w:rsid w:val="00AB655E"/>
    <w:rsid w:val="00AC007F"/>
    <w:rsid w:val="00AC0B31"/>
    <w:rsid w:val="00AC2ECD"/>
    <w:rsid w:val="00AC3119"/>
    <w:rsid w:val="00AC49FB"/>
    <w:rsid w:val="00AC5A10"/>
    <w:rsid w:val="00AD0AA3"/>
    <w:rsid w:val="00AD0B68"/>
    <w:rsid w:val="00AD33B0"/>
    <w:rsid w:val="00AD3F94"/>
    <w:rsid w:val="00AD4A5A"/>
    <w:rsid w:val="00AE27AC"/>
    <w:rsid w:val="00AE40E0"/>
    <w:rsid w:val="00AE4DBA"/>
    <w:rsid w:val="00AE4F07"/>
    <w:rsid w:val="00AF1C5D"/>
    <w:rsid w:val="00AF42D7"/>
    <w:rsid w:val="00B006FE"/>
    <w:rsid w:val="00B007CB"/>
    <w:rsid w:val="00B012E1"/>
    <w:rsid w:val="00B02AA9"/>
    <w:rsid w:val="00B02FA3"/>
    <w:rsid w:val="00B05084"/>
    <w:rsid w:val="00B157F9"/>
    <w:rsid w:val="00B163C6"/>
    <w:rsid w:val="00B167F1"/>
    <w:rsid w:val="00B20256"/>
    <w:rsid w:val="00B20D09"/>
    <w:rsid w:val="00B21550"/>
    <w:rsid w:val="00B2763F"/>
    <w:rsid w:val="00B27AAC"/>
    <w:rsid w:val="00B30929"/>
    <w:rsid w:val="00B372AA"/>
    <w:rsid w:val="00B40445"/>
    <w:rsid w:val="00B41888"/>
    <w:rsid w:val="00B42BDB"/>
    <w:rsid w:val="00B45A52"/>
    <w:rsid w:val="00B46175"/>
    <w:rsid w:val="00B54B5D"/>
    <w:rsid w:val="00B60B2E"/>
    <w:rsid w:val="00B62AAA"/>
    <w:rsid w:val="00B664C7"/>
    <w:rsid w:val="00B67A98"/>
    <w:rsid w:val="00B739F6"/>
    <w:rsid w:val="00B81A6C"/>
    <w:rsid w:val="00B82CE7"/>
    <w:rsid w:val="00B85DE5"/>
    <w:rsid w:val="00B90F73"/>
    <w:rsid w:val="00B93B59"/>
    <w:rsid w:val="00B9406A"/>
    <w:rsid w:val="00B96513"/>
    <w:rsid w:val="00BA2280"/>
    <w:rsid w:val="00BA2A08"/>
    <w:rsid w:val="00BA2DE9"/>
    <w:rsid w:val="00BA56D2"/>
    <w:rsid w:val="00BA76E0"/>
    <w:rsid w:val="00BB2A25"/>
    <w:rsid w:val="00BB51E9"/>
    <w:rsid w:val="00BC0FDC"/>
    <w:rsid w:val="00BC1B57"/>
    <w:rsid w:val="00BC3053"/>
    <w:rsid w:val="00BC4D2E"/>
    <w:rsid w:val="00BC501B"/>
    <w:rsid w:val="00BD48AC"/>
    <w:rsid w:val="00BD5F1A"/>
    <w:rsid w:val="00BE1234"/>
    <w:rsid w:val="00BE1613"/>
    <w:rsid w:val="00BE2FA6"/>
    <w:rsid w:val="00BE333F"/>
    <w:rsid w:val="00BE7334"/>
    <w:rsid w:val="00BE7406"/>
    <w:rsid w:val="00BE7603"/>
    <w:rsid w:val="00BF3279"/>
    <w:rsid w:val="00BF67FA"/>
    <w:rsid w:val="00BF74C7"/>
    <w:rsid w:val="00C015F1"/>
    <w:rsid w:val="00C01F33"/>
    <w:rsid w:val="00C02CC6"/>
    <w:rsid w:val="00C040F7"/>
    <w:rsid w:val="00C041B0"/>
    <w:rsid w:val="00C044AB"/>
    <w:rsid w:val="00C05706"/>
    <w:rsid w:val="00C07377"/>
    <w:rsid w:val="00C07B16"/>
    <w:rsid w:val="00C10478"/>
    <w:rsid w:val="00C12107"/>
    <w:rsid w:val="00C14D4B"/>
    <w:rsid w:val="00C154BB"/>
    <w:rsid w:val="00C26FAA"/>
    <w:rsid w:val="00C279B5"/>
    <w:rsid w:val="00C27C45"/>
    <w:rsid w:val="00C30FF0"/>
    <w:rsid w:val="00C3719D"/>
    <w:rsid w:val="00C42331"/>
    <w:rsid w:val="00C54995"/>
    <w:rsid w:val="00C54D41"/>
    <w:rsid w:val="00C60783"/>
    <w:rsid w:val="00C62D80"/>
    <w:rsid w:val="00C64672"/>
    <w:rsid w:val="00C65361"/>
    <w:rsid w:val="00C701BB"/>
    <w:rsid w:val="00C70697"/>
    <w:rsid w:val="00C7290E"/>
    <w:rsid w:val="00C72EF4"/>
    <w:rsid w:val="00C75D2F"/>
    <w:rsid w:val="00C767BE"/>
    <w:rsid w:val="00C76963"/>
    <w:rsid w:val="00C76E3C"/>
    <w:rsid w:val="00C81568"/>
    <w:rsid w:val="00C9027A"/>
    <w:rsid w:val="00C9068E"/>
    <w:rsid w:val="00C93C4B"/>
    <w:rsid w:val="00C944AB"/>
    <w:rsid w:val="00C95B40"/>
    <w:rsid w:val="00C96934"/>
    <w:rsid w:val="00CA1ED8"/>
    <w:rsid w:val="00CA3790"/>
    <w:rsid w:val="00CB1F63"/>
    <w:rsid w:val="00CB3F11"/>
    <w:rsid w:val="00CB7170"/>
    <w:rsid w:val="00CC040E"/>
    <w:rsid w:val="00CC111F"/>
    <w:rsid w:val="00CC12AD"/>
    <w:rsid w:val="00CC2011"/>
    <w:rsid w:val="00CC3EA0"/>
    <w:rsid w:val="00CC7B45"/>
    <w:rsid w:val="00CD1188"/>
    <w:rsid w:val="00CD2ED1"/>
    <w:rsid w:val="00CD337B"/>
    <w:rsid w:val="00CD4EF1"/>
    <w:rsid w:val="00CD7DF2"/>
    <w:rsid w:val="00CE0424"/>
    <w:rsid w:val="00CE7561"/>
    <w:rsid w:val="00CF1016"/>
    <w:rsid w:val="00CF1354"/>
    <w:rsid w:val="00CF3B1F"/>
    <w:rsid w:val="00CF3BF6"/>
    <w:rsid w:val="00CF44A5"/>
    <w:rsid w:val="00CF5E1D"/>
    <w:rsid w:val="00CF625B"/>
    <w:rsid w:val="00CF687E"/>
    <w:rsid w:val="00CF6F06"/>
    <w:rsid w:val="00D0349B"/>
    <w:rsid w:val="00D03780"/>
    <w:rsid w:val="00D04434"/>
    <w:rsid w:val="00D10249"/>
    <w:rsid w:val="00D115C3"/>
    <w:rsid w:val="00D11897"/>
    <w:rsid w:val="00D13135"/>
    <w:rsid w:val="00D13E4E"/>
    <w:rsid w:val="00D16C28"/>
    <w:rsid w:val="00D239A7"/>
    <w:rsid w:val="00D23F47"/>
    <w:rsid w:val="00D3005B"/>
    <w:rsid w:val="00D36E71"/>
    <w:rsid w:val="00D37D87"/>
    <w:rsid w:val="00D40B33"/>
    <w:rsid w:val="00D4318F"/>
    <w:rsid w:val="00D438BF"/>
    <w:rsid w:val="00D440F8"/>
    <w:rsid w:val="00D546FF"/>
    <w:rsid w:val="00D55AD5"/>
    <w:rsid w:val="00D576CA"/>
    <w:rsid w:val="00D60CE1"/>
    <w:rsid w:val="00D60E13"/>
    <w:rsid w:val="00D61AF5"/>
    <w:rsid w:val="00D62CD5"/>
    <w:rsid w:val="00D6435F"/>
    <w:rsid w:val="00D64D60"/>
    <w:rsid w:val="00D652B5"/>
    <w:rsid w:val="00D66155"/>
    <w:rsid w:val="00D708B0"/>
    <w:rsid w:val="00D77B1D"/>
    <w:rsid w:val="00D8021F"/>
    <w:rsid w:val="00D80383"/>
    <w:rsid w:val="00D823C6"/>
    <w:rsid w:val="00D83DBC"/>
    <w:rsid w:val="00D86CA3"/>
    <w:rsid w:val="00D871CE"/>
    <w:rsid w:val="00D9196D"/>
    <w:rsid w:val="00D92982"/>
    <w:rsid w:val="00D97952"/>
    <w:rsid w:val="00DA305E"/>
    <w:rsid w:val="00DA5007"/>
    <w:rsid w:val="00DA5417"/>
    <w:rsid w:val="00DA56E8"/>
    <w:rsid w:val="00DB0A9F"/>
    <w:rsid w:val="00DB377D"/>
    <w:rsid w:val="00DB4246"/>
    <w:rsid w:val="00DB5619"/>
    <w:rsid w:val="00DC2D36"/>
    <w:rsid w:val="00DC53EF"/>
    <w:rsid w:val="00DD729F"/>
    <w:rsid w:val="00DE2220"/>
    <w:rsid w:val="00DE5608"/>
    <w:rsid w:val="00DE58D0"/>
    <w:rsid w:val="00DE654F"/>
    <w:rsid w:val="00DF0B6E"/>
    <w:rsid w:val="00DF15E0"/>
    <w:rsid w:val="00DF37A0"/>
    <w:rsid w:val="00DF62C6"/>
    <w:rsid w:val="00E07307"/>
    <w:rsid w:val="00E10BFE"/>
    <w:rsid w:val="00E110E7"/>
    <w:rsid w:val="00E11B20"/>
    <w:rsid w:val="00E12247"/>
    <w:rsid w:val="00E166D7"/>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31E"/>
    <w:rsid w:val="00E47AEF"/>
    <w:rsid w:val="00E53B75"/>
    <w:rsid w:val="00E54E3B"/>
    <w:rsid w:val="00E56DF6"/>
    <w:rsid w:val="00E57565"/>
    <w:rsid w:val="00E6115A"/>
    <w:rsid w:val="00E624EC"/>
    <w:rsid w:val="00E63838"/>
    <w:rsid w:val="00E64434"/>
    <w:rsid w:val="00E65C91"/>
    <w:rsid w:val="00E67C51"/>
    <w:rsid w:val="00E70DEA"/>
    <w:rsid w:val="00E72EFC"/>
    <w:rsid w:val="00E758EC"/>
    <w:rsid w:val="00E8234C"/>
    <w:rsid w:val="00E83AA9"/>
    <w:rsid w:val="00E85928"/>
    <w:rsid w:val="00E87822"/>
    <w:rsid w:val="00E9018C"/>
    <w:rsid w:val="00E90395"/>
    <w:rsid w:val="00E90E49"/>
    <w:rsid w:val="00E917F9"/>
    <w:rsid w:val="00E9279B"/>
    <w:rsid w:val="00E9291C"/>
    <w:rsid w:val="00E9342C"/>
    <w:rsid w:val="00E93FFE"/>
    <w:rsid w:val="00E94F8A"/>
    <w:rsid w:val="00EA7A41"/>
    <w:rsid w:val="00EA7BE1"/>
    <w:rsid w:val="00EB077B"/>
    <w:rsid w:val="00EB0BF1"/>
    <w:rsid w:val="00EB2E0D"/>
    <w:rsid w:val="00EB4EA2"/>
    <w:rsid w:val="00EC1668"/>
    <w:rsid w:val="00EC27C6"/>
    <w:rsid w:val="00EC4207"/>
    <w:rsid w:val="00EC5653"/>
    <w:rsid w:val="00EC60B5"/>
    <w:rsid w:val="00EC71CE"/>
    <w:rsid w:val="00EC784C"/>
    <w:rsid w:val="00ED1006"/>
    <w:rsid w:val="00ED4FA5"/>
    <w:rsid w:val="00EE5092"/>
    <w:rsid w:val="00EF18FE"/>
    <w:rsid w:val="00EF5787"/>
    <w:rsid w:val="00EF60D0"/>
    <w:rsid w:val="00F02899"/>
    <w:rsid w:val="00F0528D"/>
    <w:rsid w:val="00F06C67"/>
    <w:rsid w:val="00F06DFD"/>
    <w:rsid w:val="00F071D1"/>
    <w:rsid w:val="00F07533"/>
    <w:rsid w:val="00F07EA4"/>
    <w:rsid w:val="00F10629"/>
    <w:rsid w:val="00F11D51"/>
    <w:rsid w:val="00F15FA5"/>
    <w:rsid w:val="00F209B7"/>
    <w:rsid w:val="00F2376F"/>
    <w:rsid w:val="00F243D8"/>
    <w:rsid w:val="00F30828"/>
    <w:rsid w:val="00F313D6"/>
    <w:rsid w:val="00F40F0C"/>
    <w:rsid w:val="00F412C0"/>
    <w:rsid w:val="00F4766C"/>
    <w:rsid w:val="00F507D1"/>
    <w:rsid w:val="00F519CE"/>
    <w:rsid w:val="00F51ADA"/>
    <w:rsid w:val="00F607C5"/>
    <w:rsid w:val="00F60DEA"/>
    <w:rsid w:val="00F6302A"/>
    <w:rsid w:val="00F64C2B"/>
    <w:rsid w:val="00F651BE"/>
    <w:rsid w:val="00F67F53"/>
    <w:rsid w:val="00F703BE"/>
    <w:rsid w:val="00F71F69"/>
    <w:rsid w:val="00F72052"/>
    <w:rsid w:val="00F726D3"/>
    <w:rsid w:val="00F728C7"/>
    <w:rsid w:val="00F72B72"/>
    <w:rsid w:val="00F7382E"/>
    <w:rsid w:val="00F74054"/>
    <w:rsid w:val="00F74BB9"/>
    <w:rsid w:val="00F75582"/>
    <w:rsid w:val="00F75A7F"/>
    <w:rsid w:val="00F76EFA"/>
    <w:rsid w:val="00F804BE"/>
    <w:rsid w:val="00F817CE"/>
    <w:rsid w:val="00F827C0"/>
    <w:rsid w:val="00F83AC0"/>
    <w:rsid w:val="00F83AD9"/>
    <w:rsid w:val="00F8456C"/>
    <w:rsid w:val="00F859D8"/>
    <w:rsid w:val="00F8683D"/>
    <w:rsid w:val="00F868F5"/>
    <w:rsid w:val="00F9056A"/>
    <w:rsid w:val="00F90F8D"/>
    <w:rsid w:val="00F91DD7"/>
    <w:rsid w:val="00F92782"/>
    <w:rsid w:val="00F93AA9"/>
    <w:rsid w:val="00F96985"/>
    <w:rsid w:val="00F97838"/>
    <w:rsid w:val="00FA2BB3"/>
    <w:rsid w:val="00FB3563"/>
    <w:rsid w:val="00FB4C80"/>
    <w:rsid w:val="00FB6A6A"/>
    <w:rsid w:val="00FC4AD0"/>
    <w:rsid w:val="00FC5922"/>
    <w:rsid w:val="00FC5E28"/>
    <w:rsid w:val="00FC7429"/>
    <w:rsid w:val="00FC7D0D"/>
    <w:rsid w:val="00FD07F6"/>
    <w:rsid w:val="00FD1EC8"/>
    <w:rsid w:val="00FD3FB3"/>
    <w:rsid w:val="00FD47ED"/>
    <w:rsid w:val="00FD7409"/>
    <w:rsid w:val="00FD74DB"/>
    <w:rsid w:val="00FD7660"/>
    <w:rsid w:val="00FE0655"/>
    <w:rsid w:val="00FE2365"/>
    <w:rsid w:val="00FE2CC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C0AD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tabs>
        <w:tab w:val="clear" w:pos="3816"/>
        <w:tab w:val="num" w:pos="576"/>
      </w:tabs>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D97952"/>
    <w:pPr>
      <w:numPr>
        <w:numId w:val="3"/>
      </w:numPr>
      <w:tabs>
        <w:tab w:val="clear" w:pos="1304"/>
        <w:tab w:val="left" w:pos="1701"/>
      </w:tabs>
      <w:ind w:left="1701" w:hanging="1701"/>
    </w:pPr>
    <w:rPr>
      <w:b/>
      <w:bCs/>
      <w:lang w:val="en-U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B0150"/>
    <w:pPr>
      <w:overflowPunct/>
      <w:autoSpaceDE/>
      <w:autoSpaceDN/>
      <w:adjustRightInd/>
      <w:spacing w:after="0"/>
      <w:ind w:left="720"/>
      <w:jc w:val="left"/>
      <w:textAlignment w:val="auto"/>
    </w:pPr>
    <w:rPr>
      <w:rFonts w:ascii="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639652">
      <w:bodyDiv w:val="1"/>
      <w:marLeft w:val="0"/>
      <w:marRight w:val="0"/>
      <w:marTop w:val="0"/>
      <w:marBottom w:val="0"/>
      <w:divBdr>
        <w:top w:val="none" w:sz="0" w:space="0" w:color="auto"/>
        <w:left w:val="none" w:sz="0" w:space="0" w:color="auto"/>
        <w:bottom w:val="none" w:sz="0" w:space="0" w:color="auto"/>
        <w:right w:val="none" w:sz="0" w:space="0" w:color="auto"/>
      </w:divBdr>
    </w:div>
    <w:div w:id="974916554">
      <w:bodyDiv w:val="1"/>
      <w:marLeft w:val="0"/>
      <w:marRight w:val="0"/>
      <w:marTop w:val="0"/>
      <w:marBottom w:val="0"/>
      <w:divBdr>
        <w:top w:val="none" w:sz="0" w:space="0" w:color="auto"/>
        <w:left w:val="none" w:sz="0" w:space="0" w:color="auto"/>
        <w:bottom w:val="none" w:sz="0" w:space="0" w:color="auto"/>
        <w:right w:val="none" w:sz="0" w:space="0" w:color="auto"/>
      </w:divBdr>
    </w:div>
    <w:div w:id="1028599440">
      <w:bodyDiv w:val="1"/>
      <w:marLeft w:val="0"/>
      <w:marRight w:val="0"/>
      <w:marTop w:val="0"/>
      <w:marBottom w:val="0"/>
      <w:divBdr>
        <w:top w:val="none" w:sz="0" w:space="0" w:color="auto"/>
        <w:left w:val="none" w:sz="0" w:space="0" w:color="auto"/>
        <w:bottom w:val="none" w:sz="0" w:space="0" w:color="auto"/>
        <w:right w:val="none" w:sz="0" w:space="0" w:color="auto"/>
      </w:divBdr>
    </w:div>
    <w:div w:id="1576739405">
      <w:bodyDiv w:val="1"/>
      <w:marLeft w:val="0"/>
      <w:marRight w:val="0"/>
      <w:marTop w:val="0"/>
      <w:marBottom w:val="0"/>
      <w:divBdr>
        <w:top w:val="none" w:sz="0" w:space="0" w:color="auto"/>
        <w:left w:val="none" w:sz="0" w:space="0" w:color="auto"/>
        <w:bottom w:val="none" w:sz="0" w:space="0" w:color="auto"/>
        <w:right w:val="none" w:sz="0" w:space="0" w:color="auto"/>
      </w:divBdr>
    </w:div>
    <w:div w:id="1596401305">
      <w:bodyDiv w:val="1"/>
      <w:marLeft w:val="0"/>
      <w:marRight w:val="0"/>
      <w:marTop w:val="0"/>
      <w:marBottom w:val="0"/>
      <w:divBdr>
        <w:top w:val="none" w:sz="0" w:space="0" w:color="auto"/>
        <w:left w:val="none" w:sz="0" w:space="0" w:color="auto"/>
        <w:bottom w:val="none" w:sz="0" w:space="0" w:color="auto"/>
        <w:right w:val="none" w:sz="0" w:space="0" w:color="auto"/>
      </w:divBdr>
    </w:div>
    <w:div w:id="164511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4AAA-C7D2-C449-803C-CD14A2F1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47</TotalTime>
  <Pages>3</Pages>
  <Words>1426</Words>
  <Characters>8131</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14</cp:revision>
  <cp:lastPrinted>2008-01-31T06:09:00Z</cp:lastPrinted>
  <dcterms:created xsi:type="dcterms:W3CDTF">2016-11-03T10:58:00Z</dcterms:created>
  <dcterms:modified xsi:type="dcterms:W3CDTF">2016-11-05T00:00:00Z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